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84C4E" w14:textId="495D2035" w:rsidR="00E71BEB" w:rsidRPr="00E7586A" w:rsidRDefault="00E7586A" w:rsidP="00252A26">
      <w:pPr>
        <w:spacing w:after="200" w:line="36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7586A">
        <w:rPr>
          <w:rFonts w:ascii="Arial" w:hAnsi="Arial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1" wp14:anchorId="48819528" wp14:editId="7357F97D">
            <wp:simplePos x="0" y="0"/>
            <wp:positionH relativeFrom="page">
              <wp:posOffset>899795</wp:posOffset>
            </wp:positionH>
            <wp:positionV relativeFrom="page">
              <wp:posOffset>223520</wp:posOffset>
            </wp:positionV>
            <wp:extent cx="1798320" cy="509905"/>
            <wp:effectExtent l="0" t="0" r="0" b="4445"/>
            <wp:wrapSquare wrapText="bothSides"/>
            <wp:docPr id="3" name="Obraz 1" descr="Logo Fundusze Europejskie dla Rozwoj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biały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3" r="49248" b="1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586A">
        <w:rPr>
          <w:rFonts w:ascii="Arial" w:hAnsi="Arial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70583D46" wp14:editId="556DE0DA">
            <wp:simplePos x="0" y="0"/>
            <wp:positionH relativeFrom="page">
              <wp:posOffset>5147945</wp:posOffset>
            </wp:positionH>
            <wp:positionV relativeFrom="page">
              <wp:posOffset>223520</wp:posOffset>
            </wp:positionV>
            <wp:extent cx="1805940" cy="509905"/>
            <wp:effectExtent l="0" t="0" r="3810" b="4445"/>
            <wp:wrapSquare wrapText="bothSides"/>
            <wp:docPr id="1" name="Obraz 2" descr="Logo Dofinansowane przez Unię Europejsk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biały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33" t="14133" b="1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BEB" w:rsidRPr="00E7586A">
        <w:rPr>
          <w:rFonts w:ascii="Arial" w:hAnsi="Arial" w:cs="Arial"/>
          <w:sz w:val="24"/>
          <w:szCs w:val="24"/>
        </w:rPr>
        <w:t xml:space="preserve">Załącznik nr </w:t>
      </w:r>
      <w:r w:rsidR="001B0304" w:rsidRPr="00E7586A">
        <w:rPr>
          <w:rFonts w:ascii="Arial" w:hAnsi="Arial" w:cs="Arial"/>
          <w:sz w:val="24"/>
          <w:szCs w:val="24"/>
        </w:rPr>
        <w:t>1</w:t>
      </w:r>
      <w:r w:rsidR="00E71BEB" w:rsidRPr="00E7586A">
        <w:rPr>
          <w:rFonts w:ascii="Arial" w:hAnsi="Arial" w:cs="Arial"/>
          <w:sz w:val="24"/>
          <w:szCs w:val="24"/>
        </w:rPr>
        <w:t xml:space="preserve"> do Regulaminu uczestnictwa w projekcie </w:t>
      </w:r>
      <w:r w:rsidR="00E71BEB" w:rsidRPr="00E7586A">
        <w:rPr>
          <w:rFonts w:ascii="Arial" w:hAnsi="Arial" w:cs="Arial"/>
          <w:sz w:val="24"/>
          <w:szCs w:val="24"/>
        </w:rPr>
        <w:br/>
      </w:r>
      <w:r w:rsidR="00E71BEB" w:rsidRPr="00E7586A">
        <w:rPr>
          <w:rFonts w:ascii="Arial" w:eastAsia="Times New Roman" w:hAnsi="Arial" w:cs="Arial"/>
          <w:bCs/>
          <w:sz w:val="24"/>
          <w:szCs w:val="24"/>
          <w:lang w:eastAsia="pl-PL"/>
        </w:rPr>
        <w:t>„Profesjonalne kadry Politechniki Rzeszowskiej” nr FERS.01.05-IP.08-0376/25</w:t>
      </w:r>
    </w:p>
    <w:p w14:paraId="2EFE3437" w14:textId="2A7CBA8E" w:rsidR="00852447" w:rsidRPr="00E7586A" w:rsidRDefault="00C24EAE" w:rsidP="00E7586A">
      <w:pPr>
        <w:pStyle w:val="Nagwek1"/>
      </w:pPr>
      <w:r w:rsidRPr="00E7586A">
        <w:t xml:space="preserve">SZCZEGÓŁOWY </w:t>
      </w:r>
      <w:r w:rsidR="00626EAB" w:rsidRPr="00E7586A">
        <w:t xml:space="preserve">WYKAZ </w:t>
      </w:r>
      <w:r w:rsidR="00E7586A" w:rsidRPr="00E7586A">
        <w:t>FORM WSPARCIA</w:t>
      </w:r>
      <w:r w:rsidR="00E7586A" w:rsidRPr="00E7586A">
        <w:br/>
      </w:r>
      <w:r w:rsidR="00852447" w:rsidRPr="00E7586A">
        <w:t>PLANOWANYCH DO REALIZACJI W RAMACH PROJEKTU</w:t>
      </w:r>
      <w:r w:rsidR="00E7586A">
        <w:br/>
      </w:r>
      <w:r w:rsidR="00852447" w:rsidRPr="00E7586A">
        <w:rPr>
          <w:rFonts w:eastAsia="Times New Roman" w:cs="Arial"/>
          <w:bCs/>
          <w:szCs w:val="24"/>
          <w:lang w:eastAsia="pl-PL"/>
        </w:rPr>
        <w:t>Profesjonalne kadry Politechniki Rzeszowskiej</w:t>
      </w:r>
      <w:r w:rsidR="00E7586A">
        <w:rPr>
          <w:rFonts w:eastAsia="Times New Roman" w:cs="Arial"/>
          <w:bCs/>
          <w:szCs w:val="24"/>
          <w:lang w:eastAsia="pl-PL"/>
        </w:rPr>
        <w:t xml:space="preserve"> </w:t>
      </w:r>
      <w:r w:rsidR="00852447" w:rsidRPr="00E7586A">
        <w:rPr>
          <w:rFonts w:eastAsia="Times New Roman" w:cs="Arial"/>
          <w:bCs/>
          <w:szCs w:val="24"/>
          <w:lang w:eastAsia="pl-PL"/>
        </w:rPr>
        <w:t>FERS.01.05-IP.08-0376/25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4538"/>
        <w:gridCol w:w="4111"/>
      </w:tblGrid>
      <w:tr w:rsidR="00511214" w:rsidRPr="00E7586A" w14:paraId="59EA1DBA" w14:textId="77777777" w:rsidTr="00E7586A">
        <w:trPr>
          <w:trHeight w:val="300"/>
        </w:trPr>
        <w:tc>
          <w:tcPr>
            <w:tcW w:w="560" w:type="dxa"/>
            <w:shd w:val="clear" w:color="000000" w:fill="BFBFBF"/>
            <w:noWrap/>
            <w:hideMark/>
          </w:tcPr>
          <w:p w14:paraId="5769FCD9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bookmarkStart w:id="0" w:name="RANGE!A1:C151"/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I.</w:t>
            </w:r>
            <w:bookmarkEnd w:id="0"/>
          </w:p>
        </w:tc>
        <w:tc>
          <w:tcPr>
            <w:tcW w:w="4538" w:type="dxa"/>
            <w:shd w:val="clear" w:color="000000" w:fill="BFBFBF"/>
            <w:noWrap/>
            <w:hideMark/>
          </w:tcPr>
          <w:p w14:paraId="1815E295" w14:textId="015F03CA" w:rsidR="00511214" w:rsidRPr="00E7586A" w:rsidRDefault="00E7586A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OBSZAR ROZWOJU KWALIFIKACJI I </w:t>
            </w:r>
            <w:r w:rsidR="00626EAB"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KOMPETENCJI ZARZĄDCZYCH</w:t>
            </w:r>
          </w:p>
        </w:tc>
        <w:tc>
          <w:tcPr>
            <w:tcW w:w="4111" w:type="dxa"/>
            <w:shd w:val="clear" w:color="000000" w:fill="BFBFBF"/>
            <w:noWrap/>
            <w:hideMark/>
          </w:tcPr>
          <w:p w14:paraId="1AA22820" w14:textId="5200D2DE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dodatkowe informacje</w:t>
            </w:r>
          </w:p>
        </w:tc>
      </w:tr>
      <w:tr w:rsidR="00511214" w:rsidRPr="00E7586A" w14:paraId="633DA25C" w14:textId="77777777" w:rsidTr="00E668F5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05835B11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63C04C57" w14:textId="6B658478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Studia Podyplomowe z zakresu kompetencji zarządczych</w:t>
            </w:r>
          </w:p>
        </w:tc>
      </w:tr>
      <w:tr w:rsidR="00511214" w:rsidRPr="00E7586A" w14:paraId="4BD842B8" w14:textId="77777777" w:rsidTr="00E7586A">
        <w:trPr>
          <w:trHeight w:val="49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4E8A8DD2" w14:textId="2CF6C0E0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346F886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Zarządzania publicznego</w:t>
            </w:r>
          </w:p>
        </w:tc>
        <w:tc>
          <w:tcPr>
            <w:tcW w:w="4111" w:type="dxa"/>
            <w:shd w:val="clear" w:color="auto" w:fill="auto"/>
            <w:hideMark/>
          </w:tcPr>
          <w:p w14:paraId="35D1C751" w14:textId="19CDF6AD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dedykowane dla kadry zarządzającej; wymiar: 2 semestry, ok.200godz. </w:t>
            </w:r>
          </w:p>
        </w:tc>
      </w:tr>
      <w:tr w:rsidR="00511214" w:rsidRPr="00E7586A" w14:paraId="30FC690F" w14:textId="77777777" w:rsidTr="00E7586A">
        <w:trPr>
          <w:trHeight w:val="495"/>
        </w:trPr>
        <w:tc>
          <w:tcPr>
            <w:tcW w:w="560" w:type="dxa"/>
            <w:vMerge/>
            <w:hideMark/>
          </w:tcPr>
          <w:p w14:paraId="428473F2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6E60E25A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 Zarzadzania zasobami ludzkimi</w:t>
            </w:r>
          </w:p>
        </w:tc>
        <w:tc>
          <w:tcPr>
            <w:tcW w:w="4111" w:type="dxa"/>
            <w:shd w:val="clear" w:color="auto" w:fill="auto"/>
            <w:hideMark/>
          </w:tcPr>
          <w:p w14:paraId="15D895E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studia dedykowane dla kadry zarządzającej; wymiar: 2 semestry, ok.180godz. </w:t>
            </w:r>
          </w:p>
        </w:tc>
      </w:tr>
      <w:tr w:rsidR="00511214" w:rsidRPr="00E7586A" w14:paraId="7C14D8E3" w14:textId="77777777" w:rsidTr="00E7586A">
        <w:trPr>
          <w:trHeight w:val="495"/>
        </w:trPr>
        <w:tc>
          <w:tcPr>
            <w:tcW w:w="560" w:type="dxa"/>
            <w:vMerge/>
            <w:hideMark/>
          </w:tcPr>
          <w:p w14:paraId="5E57349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528A9F3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 Psychologii sportu</w:t>
            </w:r>
          </w:p>
        </w:tc>
        <w:tc>
          <w:tcPr>
            <w:tcW w:w="4111" w:type="dxa"/>
            <w:shd w:val="clear" w:color="auto" w:fill="auto"/>
            <w:hideMark/>
          </w:tcPr>
          <w:p w14:paraId="2B0BBB15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studia dedykowane dla kadry zarządzającej; wymiar: 2 semestry, ok.190godz. </w:t>
            </w:r>
          </w:p>
        </w:tc>
      </w:tr>
      <w:tr w:rsidR="00511214" w:rsidRPr="00E7586A" w14:paraId="0BF7D02E" w14:textId="77777777" w:rsidTr="00E7586A">
        <w:trPr>
          <w:trHeight w:val="495"/>
        </w:trPr>
        <w:tc>
          <w:tcPr>
            <w:tcW w:w="560" w:type="dxa"/>
            <w:vMerge/>
            <w:hideMark/>
          </w:tcPr>
          <w:p w14:paraId="46D1688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6AA340B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 Zarządzania w sporcie</w:t>
            </w:r>
          </w:p>
        </w:tc>
        <w:tc>
          <w:tcPr>
            <w:tcW w:w="4111" w:type="dxa"/>
            <w:shd w:val="clear" w:color="auto" w:fill="auto"/>
            <w:hideMark/>
          </w:tcPr>
          <w:p w14:paraId="13F7294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studia dedykowane dla kadry zarządzającej; wymiar: 2 semestry, ok.160godz. </w:t>
            </w:r>
          </w:p>
        </w:tc>
      </w:tr>
      <w:tr w:rsidR="00511214" w:rsidRPr="00E7586A" w14:paraId="1DC8F86E" w14:textId="77777777" w:rsidTr="00631C41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3CFA357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1068C136" w14:textId="503052EC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kadry zarządzającej z zakresu kompetencji miękkich</w:t>
            </w:r>
          </w:p>
        </w:tc>
      </w:tr>
      <w:tr w:rsidR="00511214" w:rsidRPr="00E7586A" w14:paraId="3AB2D8BC" w14:textId="77777777" w:rsidTr="00E7586A">
        <w:trPr>
          <w:trHeight w:val="54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41EF5633" w14:textId="11520C32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15CAABE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Zarzadzania czasem</w:t>
            </w:r>
          </w:p>
        </w:tc>
        <w:tc>
          <w:tcPr>
            <w:tcW w:w="4111" w:type="dxa"/>
            <w:shd w:val="clear" w:color="auto" w:fill="auto"/>
            <w:hideMark/>
          </w:tcPr>
          <w:p w14:paraId="1B30D04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ok.12-14godz. </w:t>
            </w:r>
          </w:p>
        </w:tc>
      </w:tr>
      <w:tr w:rsidR="00511214" w:rsidRPr="00E7586A" w14:paraId="04AF8B52" w14:textId="77777777" w:rsidTr="00E7586A">
        <w:trPr>
          <w:trHeight w:val="540"/>
        </w:trPr>
        <w:tc>
          <w:tcPr>
            <w:tcW w:w="560" w:type="dxa"/>
            <w:vMerge/>
            <w:hideMark/>
          </w:tcPr>
          <w:p w14:paraId="7A316CD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5528D44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 Komunikacji w zespole</w:t>
            </w:r>
          </w:p>
        </w:tc>
        <w:tc>
          <w:tcPr>
            <w:tcW w:w="4111" w:type="dxa"/>
            <w:shd w:val="clear" w:color="auto" w:fill="auto"/>
            <w:hideMark/>
          </w:tcPr>
          <w:p w14:paraId="1A63E0B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ok.12-14godz. </w:t>
            </w:r>
          </w:p>
        </w:tc>
      </w:tr>
      <w:tr w:rsidR="00511214" w:rsidRPr="00E7586A" w14:paraId="5FAD8CF2" w14:textId="77777777" w:rsidTr="00E7586A">
        <w:trPr>
          <w:trHeight w:val="540"/>
        </w:trPr>
        <w:tc>
          <w:tcPr>
            <w:tcW w:w="560" w:type="dxa"/>
            <w:vMerge/>
            <w:hideMark/>
          </w:tcPr>
          <w:p w14:paraId="5D8071EC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239F603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 Wystąpień publicznych i autoprezentacji</w:t>
            </w:r>
          </w:p>
        </w:tc>
        <w:tc>
          <w:tcPr>
            <w:tcW w:w="4111" w:type="dxa"/>
            <w:shd w:val="clear" w:color="auto" w:fill="auto"/>
            <w:hideMark/>
          </w:tcPr>
          <w:p w14:paraId="343B3D5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ok.12-14godz. </w:t>
            </w:r>
          </w:p>
        </w:tc>
      </w:tr>
      <w:tr w:rsidR="00511214" w:rsidRPr="00E7586A" w14:paraId="3B6023AC" w14:textId="77777777" w:rsidTr="00E7586A">
        <w:trPr>
          <w:trHeight w:val="540"/>
        </w:trPr>
        <w:tc>
          <w:tcPr>
            <w:tcW w:w="560" w:type="dxa"/>
            <w:vMerge/>
            <w:hideMark/>
          </w:tcPr>
          <w:p w14:paraId="2005054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7BA8DED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 Przeciwdziałania wypaleniu zawodowemu oraz radzenia sobie ze stresem</w:t>
            </w:r>
          </w:p>
        </w:tc>
        <w:tc>
          <w:tcPr>
            <w:tcW w:w="4111" w:type="dxa"/>
            <w:shd w:val="clear" w:color="auto" w:fill="auto"/>
            <w:hideMark/>
          </w:tcPr>
          <w:p w14:paraId="187AD59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ok.6godz. </w:t>
            </w:r>
          </w:p>
        </w:tc>
        <w:bookmarkStart w:id="1" w:name="_GoBack"/>
        <w:bookmarkEnd w:id="1"/>
      </w:tr>
      <w:tr w:rsidR="00511214" w:rsidRPr="00E7586A" w14:paraId="7AFCF6A2" w14:textId="77777777" w:rsidTr="00E7586A">
        <w:trPr>
          <w:trHeight w:val="540"/>
        </w:trPr>
        <w:tc>
          <w:tcPr>
            <w:tcW w:w="560" w:type="dxa"/>
            <w:vMerge/>
            <w:hideMark/>
          </w:tcPr>
          <w:p w14:paraId="72454AF5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6759922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 Rozwiązywania konfliktów w zespole</w:t>
            </w:r>
          </w:p>
        </w:tc>
        <w:tc>
          <w:tcPr>
            <w:tcW w:w="4111" w:type="dxa"/>
            <w:shd w:val="clear" w:color="auto" w:fill="auto"/>
            <w:hideMark/>
          </w:tcPr>
          <w:p w14:paraId="7249242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ok.6godz. </w:t>
            </w:r>
          </w:p>
        </w:tc>
      </w:tr>
    </w:tbl>
    <w:p w14:paraId="7C55C5F7" w14:textId="01989191" w:rsidR="002D30AC" w:rsidRDefault="002D30AC" w:rsidP="002D30AC">
      <w:pPr>
        <w:pStyle w:val="Stopka"/>
        <w:pBdr>
          <w:bottom w:val="single" w:sz="6" w:space="1" w:color="auto"/>
        </w:pBdr>
        <w:spacing w:before="240" w:line="288" w:lineRule="auto"/>
        <w:jc w:val="center"/>
        <w:rPr>
          <w:rFonts w:ascii="Arial" w:hAnsi="Arial" w:cs="Arial"/>
          <w:sz w:val="20"/>
          <w:szCs w:val="20"/>
        </w:rPr>
      </w:pPr>
    </w:p>
    <w:p w14:paraId="2573FFE4" w14:textId="55150C77" w:rsidR="00E7586A" w:rsidRPr="00E7586A" w:rsidRDefault="00E7586A" w:rsidP="00252A26">
      <w:pPr>
        <w:pStyle w:val="Stopka"/>
        <w:spacing w:before="120" w:line="288" w:lineRule="auto"/>
        <w:jc w:val="center"/>
        <w:rPr>
          <w:rFonts w:ascii="Arial" w:hAnsi="Arial" w:cs="Arial"/>
          <w:sz w:val="20"/>
          <w:szCs w:val="20"/>
        </w:rPr>
      </w:pPr>
      <w:r w:rsidRPr="00E7586A">
        <w:rPr>
          <w:rFonts w:ascii="Arial" w:hAnsi="Arial" w:cs="Arial"/>
          <w:sz w:val="20"/>
          <w:szCs w:val="20"/>
        </w:rPr>
        <w:t xml:space="preserve">Projekt pn. </w:t>
      </w:r>
      <w:r w:rsidRPr="00E7586A">
        <w:rPr>
          <w:rFonts w:ascii="Arial" w:hAnsi="Arial" w:cs="Arial"/>
          <w:i/>
          <w:iCs/>
          <w:sz w:val="20"/>
          <w:szCs w:val="20"/>
        </w:rPr>
        <w:t>Profesjonalne kadry Politechniki Rzeszowskiej</w:t>
      </w:r>
      <w:r w:rsidRPr="00E7586A">
        <w:rPr>
          <w:rFonts w:ascii="Arial" w:hAnsi="Arial" w:cs="Arial"/>
          <w:sz w:val="20"/>
          <w:szCs w:val="20"/>
        </w:rPr>
        <w:t xml:space="preserve"> realizowany w ramach programu</w:t>
      </w:r>
      <w:r>
        <w:rPr>
          <w:rFonts w:ascii="Arial" w:hAnsi="Arial" w:cs="Arial"/>
          <w:sz w:val="20"/>
          <w:szCs w:val="20"/>
        </w:rPr>
        <w:br/>
      </w:r>
      <w:r w:rsidRPr="00E7586A">
        <w:rPr>
          <w:rFonts w:ascii="Arial" w:hAnsi="Arial" w:cs="Arial"/>
          <w:sz w:val="20"/>
          <w:szCs w:val="20"/>
        </w:rPr>
        <w:t>Fundusze Europejskie dla Rozwoju Społecznego 2021- 2027 współfinansowanego ze środków Europejskiego Funduszu Społecznego Plus</w:t>
      </w:r>
      <w:r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4538"/>
        <w:gridCol w:w="4111"/>
      </w:tblGrid>
      <w:tr w:rsidR="00511214" w:rsidRPr="00E7586A" w14:paraId="69A52CB2" w14:textId="77777777" w:rsidTr="00741343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558E9877" w14:textId="18162AC8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3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5FEEDD1B" w14:textId="746AD4A6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kadry zarządzającej z zakresu zarządzania zespołem</w:t>
            </w:r>
          </w:p>
        </w:tc>
      </w:tr>
      <w:tr w:rsidR="00511214" w:rsidRPr="00E7586A" w14:paraId="615E5A21" w14:textId="77777777" w:rsidTr="00E7586A">
        <w:trPr>
          <w:trHeight w:val="54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00B0AB58" w14:textId="13AAA432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14A9FA0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Delegowania zadań, uprawnień i odpowiedzialności</w:t>
            </w:r>
          </w:p>
        </w:tc>
        <w:tc>
          <w:tcPr>
            <w:tcW w:w="4111" w:type="dxa"/>
            <w:shd w:val="clear" w:color="auto" w:fill="auto"/>
            <w:hideMark/>
          </w:tcPr>
          <w:p w14:paraId="57EAAF92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ok.6godz. </w:t>
            </w:r>
          </w:p>
        </w:tc>
      </w:tr>
      <w:tr w:rsidR="00511214" w:rsidRPr="00E7586A" w14:paraId="51A9FF31" w14:textId="77777777" w:rsidTr="00E7586A">
        <w:trPr>
          <w:trHeight w:val="540"/>
        </w:trPr>
        <w:tc>
          <w:tcPr>
            <w:tcW w:w="560" w:type="dxa"/>
            <w:vMerge/>
            <w:hideMark/>
          </w:tcPr>
          <w:p w14:paraId="7BB47D4D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5637E09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 Motywowania pozafinansowego pracowników</w:t>
            </w:r>
          </w:p>
        </w:tc>
        <w:tc>
          <w:tcPr>
            <w:tcW w:w="4111" w:type="dxa"/>
            <w:shd w:val="clear" w:color="auto" w:fill="auto"/>
            <w:hideMark/>
          </w:tcPr>
          <w:p w14:paraId="38AFF72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ok.6godz. </w:t>
            </w:r>
          </w:p>
        </w:tc>
      </w:tr>
      <w:tr w:rsidR="00511214" w:rsidRPr="00E7586A" w14:paraId="4B8B8B3E" w14:textId="77777777" w:rsidTr="00D75433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01AFDB16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5EE3283D" w14:textId="086A8DB5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kadry zarządzającej z zakresu przywództwa</w:t>
            </w:r>
          </w:p>
        </w:tc>
      </w:tr>
      <w:tr w:rsidR="00511214" w:rsidRPr="00E7586A" w14:paraId="00219888" w14:textId="77777777" w:rsidTr="00E7586A">
        <w:trPr>
          <w:trHeight w:val="54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4369B69F" w14:textId="1469D753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498FB73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Kluczowych kompetencji lidera</w:t>
            </w:r>
          </w:p>
        </w:tc>
        <w:tc>
          <w:tcPr>
            <w:tcW w:w="4111" w:type="dxa"/>
            <w:shd w:val="clear" w:color="auto" w:fill="auto"/>
            <w:hideMark/>
          </w:tcPr>
          <w:p w14:paraId="2974C7C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ok.21godz. </w:t>
            </w:r>
          </w:p>
        </w:tc>
      </w:tr>
      <w:tr w:rsidR="00511214" w:rsidRPr="00E7586A" w14:paraId="6B68C770" w14:textId="77777777" w:rsidTr="00E7586A">
        <w:trPr>
          <w:trHeight w:val="540"/>
        </w:trPr>
        <w:tc>
          <w:tcPr>
            <w:tcW w:w="560" w:type="dxa"/>
            <w:vMerge/>
            <w:hideMark/>
          </w:tcPr>
          <w:p w14:paraId="23E54E75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2EFFA90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 Kierowania zespołem pracowniczym - kreowania własnego autorytetu</w:t>
            </w:r>
          </w:p>
        </w:tc>
        <w:tc>
          <w:tcPr>
            <w:tcW w:w="4111" w:type="dxa"/>
            <w:shd w:val="clear" w:color="auto" w:fill="auto"/>
            <w:hideMark/>
          </w:tcPr>
          <w:p w14:paraId="21058269" w14:textId="2C0D65CE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</w:t>
            </w:r>
            <w:r w:rsidR="000C397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a kadry zarządzającej; wymiar: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ok.24godz. </w:t>
            </w:r>
          </w:p>
        </w:tc>
      </w:tr>
      <w:tr w:rsidR="00511214" w:rsidRPr="00E7586A" w14:paraId="2674975E" w14:textId="77777777" w:rsidTr="00C368AA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2DB816F7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166E7469" w14:textId="58763E10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kadry zarządzającej z zakresu zarządzania projektami</w:t>
            </w:r>
          </w:p>
        </w:tc>
      </w:tr>
      <w:tr w:rsidR="00511214" w:rsidRPr="00E7586A" w14:paraId="63AFDCF4" w14:textId="77777777" w:rsidTr="00E7586A">
        <w:trPr>
          <w:trHeight w:val="54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61DFC5F7" w14:textId="3B7657BB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60BA863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Metodyki PRINCE</w:t>
            </w:r>
          </w:p>
        </w:tc>
        <w:tc>
          <w:tcPr>
            <w:tcW w:w="4111" w:type="dxa"/>
            <w:shd w:val="clear" w:color="auto" w:fill="auto"/>
            <w:hideMark/>
          </w:tcPr>
          <w:p w14:paraId="6EBCFFD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ok.21godz. </w:t>
            </w:r>
          </w:p>
        </w:tc>
      </w:tr>
      <w:tr w:rsidR="00511214" w:rsidRPr="00E7586A" w14:paraId="52A1F584" w14:textId="77777777" w:rsidTr="00E7586A">
        <w:trPr>
          <w:trHeight w:val="540"/>
        </w:trPr>
        <w:tc>
          <w:tcPr>
            <w:tcW w:w="560" w:type="dxa"/>
            <w:vMerge/>
            <w:hideMark/>
          </w:tcPr>
          <w:p w14:paraId="6CBC7499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14D20A5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 Metodyki Agile</w:t>
            </w:r>
          </w:p>
        </w:tc>
        <w:tc>
          <w:tcPr>
            <w:tcW w:w="4111" w:type="dxa"/>
            <w:shd w:val="clear" w:color="auto" w:fill="auto"/>
            <w:hideMark/>
          </w:tcPr>
          <w:p w14:paraId="58E48A7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zarządzającej; wymiar:  ok.14-16godz. </w:t>
            </w:r>
          </w:p>
        </w:tc>
      </w:tr>
      <w:tr w:rsidR="00511214" w:rsidRPr="00E7586A" w14:paraId="3330C596" w14:textId="77777777" w:rsidTr="00E7586A">
        <w:trPr>
          <w:trHeight w:val="300"/>
        </w:trPr>
        <w:tc>
          <w:tcPr>
            <w:tcW w:w="560" w:type="dxa"/>
            <w:shd w:val="clear" w:color="000000" w:fill="BFBFBF"/>
            <w:noWrap/>
            <w:hideMark/>
          </w:tcPr>
          <w:p w14:paraId="2A549874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II.</w:t>
            </w:r>
          </w:p>
        </w:tc>
        <w:tc>
          <w:tcPr>
            <w:tcW w:w="4538" w:type="dxa"/>
            <w:shd w:val="clear" w:color="000000" w:fill="BFBFBF"/>
            <w:noWrap/>
            <w:hideMark/>
          </w:tcPr>
          <w:p w14:paraId="0A696945" w14:textId="550515B8" w:rsidR="00511214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OBSZAR ROZWOJU KOMPETENCJI CYFROWYCH</w:t>
            </w:r>
          </w:p>
        </w:tc>
        <w:tc>
          <w:tcPr>
            <w:tcW w:w="4111" w:type="dxa"/>
            <w:shd w:val="clear" w:color="000000" w:fill="BFBFBF"/>
            <w:hideMark/>
          </w:tcPr>
          <w:p w14:paraId="08F8285A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511214" w:rsidRPr="00E7586A" w14:paraId="632AF5AB" w14:textId="77777777" w:rsidTr="00E7586A">
        <w:trPr>
          <w:trHeight w:val="735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118CA81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538" w:type="dxa"/>
            <w:shd w:val="clear" w:color="auto" w:fill="DEEAF6" w:themeFill="accent1" w:themeFillTint="33"/>
            <w:hideMark/>
          </w:tcPr>
          <w:p w14:paraId="5F1DADD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Cyberbezpieczeństwo</w:t>
            </w:r>
            <w:proofErr w:type="spellEnd"/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pracowników biurowych - praktyczne szkolenie o bezpieczeństwie IT.</w:t>
            </w:r>
          </w:p>
        </w:tc>
        <w:tc>
          <w:tcPr>
            <w:tcW w:w="4111" w:type="dxa"/>
            <w:shd w:val="clear" w:color="auto" w:fill="auto"/>
            <w:hideMark/>
          </w:tcPr>
          <w:p w14:paraId="10A348C2" w14:textId="688BEA75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iCs/>
                <w:color w:val="C00000"/>
                <w:sz w:val="24"/>
                <w:szCs w:val="24"/>
                <w:lang w:eastAsia="pl-PL"/>
              </w:rPr>
              <w:t>obligatoryjne dla wszystkich uczestników projektu</w:t>
            </w:r>
            <w:r w:rsidRPr="00E7586A">
              <w:rPr>
                <w:rFonts w:ascii="Arial" w:eastAsia="Times New Roman" w:hAnsi="Arial" w:cs="Arial"/>
                <w:iCs/>
                <w:color w:val="C00000"/>
                <w:sz w:val="24"/>
                <w:szCs w:val="24"/>
                <w:lang w:eastAsia="pl-PL"/>
              </w:rPr>
              <w:t xml:space="preserve">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z wyłączeniem pra</w:t>
            </w:r>
            <w:r w:rsidR="000C397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cowników sekcji WI; wymiar ok.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4godz. plus ok. 4godz materiałów filmowych </w:t>
            </w:r>
          </w:p>
        </w:tc>
      </w:tr>
      <w:tr w:rsidR="00511214" w:rsidRPr="00E7586A" w14:paraId="1F547CEA" w14:textId="77777777" w:rsidTr="00E7586A">
        <w:trPr>
          <w:trHeight w:val="735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021F8DF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538" w:type="dxa"/>
            <w:shd w:val="clear" w:color="auto" w:fill="DEEAF6" w:themeFill="accent1" w:themeFillTint="33"/>
            <w:hideMark/>
          </w:tcPr>
          <w:p w14:paraId="0F972032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Warsztaty z zakresu tworzenia dokumentów dostępnych cyfrowo.</w:t>
            </w:r>
          </w:p>
        </w:tc>
        <w:tc>
          <w:tcPr>
            <w:tcW w:w="4111" w:type="dxa"/>
            <w:shd w:val="clear" w:color="auto" w:fill="auto"/>
            <w:hideMark/>
          </w:tcPr>
          <w:p w14:paraId="33BAC641" w14:textId="65468ED4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dedykowane dla  uczestników projektu których podstawowym obowiązkiem jest praca na dokumentach; wymiar: ok.5godz. </w:t>
            </w:r>
          </w:p>
        </w:tc>
      </w:tr>
      <w:tr w:rsidR="00511214" w:rsidRPr="00E7586A" w14:paraId="0AE70657" w14:textId="77777777" w:rsidTr="00E21F58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0748D38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71B6BFBF" w14:textId="39CDF97D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Warsztaty i kursy z wykorzystania platform/systemów EOD i EZD w funkcjonowaniu instytucji.</w:t>
            </w:r>
          </w:p>
        </w:tc>
      </w:tr>
      <w:tr w:rsidR="00511214" w:rsidRPr="00E7586A" w14:paraId="0E0E8DA2" w14:textId="77777777" w:rsidTr="00E7586A">
        <w:trPr>
          <w:trHeight w:val="73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5BEAE622" w14:textId="46106CD6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5D8B9ED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Warsztaty "Wykorzystanie platformy elektronicznego obiegu dokumentów w funkcjonowaniu instytucji</w:t>
            </w:r>
          </w:p>
        </w:tc>
        <w:tc>
          <w:tcPr>
            <w:tcW w:w="4111" w:type="dxa"/>
            <w:shd w:val="clear" w:color="auto" w:fill="auto"/>
            <w:hideMark/>
          </w:tcPr>
          <w:p w14:paraId="50595494" w14:textId="6C59438A" w:rsidR="00511214" w:rsidRPr="00E7586A" w:rsidRDefault="00511214" w:rsidP="000C397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iCs/>
                <w:color w:val="C00000"/>
                <w:sz w:val="24"/>
                <w:szCs w:val="24"/>
                <w:lang w:eastAsia="pl-PL"/>
              </w:rPr>
              <w:t>obligatoryjne dla wszystkich uczestników projektu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z wyłączeniem pra</w:t>
            </w:r>
            <w:r w:rsidR="000C397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cowników sekcji WI; wymiar ok. 6godz.</w:t>
            </w:r>
          </w:p>
        </w:tc>
      </w:tr>
      <w:tr w:rsidR="00511214" w:rsidRPr="00E7586A" w14:paraId="70365C47" w14:textId="77777777" w:rsidTr="00E7586A">
        <w:trPr>
          <w:trHeight w:val="975"/>
        </w:trPr>
        <w:tc>
          <w:tcPr>
            <w:tcW w:w="560" w:type="dxa"/>
            <w:vMerge/>
            <w:hideMark/>
          </w:tcPr>
          <w:p w14:paraId="5F5C277D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6D63C39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Rozszerzony kurs pracy z wybranymi modułami systemu EZD RP</w:t>
            </w:r>
          </w:p>
        </w:tc>
        <w:tc>
          <w:tcPr>
            <w:tcW w:w="4111" w:type="dxa"/>
            <w:shd w:val="clear" w:color="auto" w:fill="auto"/>
            <w:hideMark/>
          </w:tcPr>
          <w:p w14:paraId="2754831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uczestników projektu wykonujących czynności dot. obsługi, obiegu, rejestracji i archiwizowania pism oraz spraw w jednostce; wymiar: ok.6godz. </w:t>
            </w:r>
          </w:p>
        </w:tc>
      </w:tr>
      <w:tr w:rsidR="00511214" w:rsidRPr="00E7586A" w14:paraId="4DDB2077" w14:textId="77777777" w:rsidTr="00F16B67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07EF5D8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0CAFC311" w14:textId="619F7AE2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i kursy w zakresie analizy i wizualizacji danych.</w:t>
            </w:r>
          </w:p>
        </w:tc>
      </w:tr>
      <w:tr w:rsidR="00511214" w:rsidRPr="00E7586A" w14:paraId="0AFD3361" w14:textId="77777777" w:rsidTr="00E7586A">
        <w:trPr>
          <w:trHeight w:val="73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6A796565" w14:textId="7F2C27A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4E33D0A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Excel kurs podstawowy</w:t>
            </w:r>
          </w:p>
        </w:tc>
        <w:tc>
          <w:tcPr>
            <w:tcW w:w="4111" w:type="dxa"/>
            <w:shd w:val="clear" w:color="auto" w:fill="auto"/>
            <w:hideMark/>
          </w:tcPr>
          <w:p w14:paraId="34D92F6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dedykowane dla uczestników projektu przetwarzających i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lastRenderedPageBreak/>
              <w:t>analizujących dane; wymiar: ok.16godz.</w:t>
            </w:r>
          </w:p>
        </w:tc>
      </w:tr>
      <w:tr w:rsidR="00511214" w:rsidRPr="00E7586A" w14:paraId="508982F7" w14:textId="77777777" w:rsidTr="00E7586A">
        <w:trPr>
          <w:trHeight w:val="735"/>
        </w:trPr>
        <w:tc>
          <w:tcPr>
            <w:tcW w:w="560" w:type="dxa"/>
            <w:vMerge/>
            <w:hideMark/>
          </w:tcPr>
          <w:p w14:paraId="2EA8CE5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1D0142CA" w14:textId="4B924CF0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2. Excel kurs </w:t>
            </w:r>
            <w:r w:rsidR="00A94F32"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średniozaawansowany</w:t>
            </w:r>
          </w:p>
        </w:tc>
        <w:tc>
          <w:tcPr>
            <w:tcW w:w="4111" w:type="dxa"/>
            <w:shd w:val="clear" w:color="auto" w:fill="auto"/>
            <w:hideMark/>
          </w:tcPr>
          <w:p w14:paraId="546C0F0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dedykowane dla uczestników projektu przetwarzających i analizujących dane; wymiar: ok.16godz.</w:t>
            </w:r>
          </w:p>
        </w:tc>
      </w:tr>
      <w:tr w:rsidR="00511214" w:rsidRPr="00E7586A" w14:paraId="0F5F9F80" w14:textId="77777777" w:rsidTr="00E7586A">
        <w:trPr>
          <w:trHeight w:val="735"/>
        </w:trPr>
        <w:tc>
          <w:tcPr>
            <w:tcW w:w="560" w:type="dxa"/>
            <w:vMerge/>
            <w:hideMark/>
          </w:tcPr>
          <w:p w14:paraId="46722E7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256EA62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 Excel kurs zaawansowany</w:t>
            </w:r>
          </w:p>
        </w:tc>
        <w:tc>
          <w:tcPr>
            <w:tcW w:w="4111" w:type="dxa"/>
            <w:shd w:val="clear" w:color="auto" w:fill="auto"/>
            <w:hideMark/>
          </w:tcPr>
          <w:p w14:paraId="20E86B0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dedykowane dla uczestników projektu przetwarzających i analizujących dane; wymiar: ok.16-24godz.</w:t>
            </w:r>
          </w:p>
        </w:tc>
      </w:tr>
      <w:tr w:rsidR="00511214" w:rsidRPr="00E7586A" w14:paraId="3A4EDCED" w14:textId="77777777" w:rsidTr="00E7586A">
        <w:trPr>
          <w:trHeight w:val="975"/>
        </w:trPr>
        <w:tc>
          <w:tcPr>
            <w:tcW w:w="560" w:type="dxa"/>
            <w:vMerge/>
            <w:hideMark/>
          </w:tcPr>
          <w:p w14:paraId="6276B9CE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7FC2F88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 Kurs Microsoft Power BI (podstawowy)</w:t>
            </w:r>
          </w:p>
        </w:tc>
        <w:tc>
          <w:tcPr>
            <w:tcW w:w="4111" w:type="dxa"/>
            <w:shd w:val="clear" w:color="auto" w:fill="auto"/>
            <w:hideMark/>
          </w:tcPr>
          <w:p w14:paraId="75C5A4C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dedykowane dla uczestników projektu przetwarzających i analizujących dane, tworzących raporty, sprawozdania, realizujących projekty; wymiar: ok.16godz.</w:t>
            </w:r>
          </w:p>
        </w:tc>
      </w:tr>
      <w:tr w:rsidR="00511214" w:rsidRPr="00E7586A" w14:paraId="1E8D8BDA" w14:textId="77777777" w:rsidTr="00557DC6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E7E555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3771A9D8" w14:textId="577347FE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z zakresu efektywnego wykorzystania pakietu Office i Office365.</w:t>
            </w:r>
          </w:p>
        </w:tc>
      </w:tr>
      <w:tr w:rsidR="00626EAB" w:rsidRPr="00E7586A" w14:paraId="3D38804B" w14:textId="77777777" w:rsidTr="00E7586A">
        <w:trPr>
          <w:trHeight w:val="46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373AEF81" w14:textId="5BFA30AC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6B030260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Microsoft Office 365</w:t>
            </w:r>
          </w:p>
        </w:tc>
        <w:tc>
          <w:tcPr>
            <w:tcW w:w="4111" w:type="dxa"/>
            <w:shd w:val="clear" w:color="auto" w:fill="auto"/>
            <w:hideMark/>
          </w:tcPr>
          <w:p w14:paraId="6D7F06E5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dedykowane dla kadry zarządzającej oraz pracowników administracyjnych i technicznych; wymiar: ok. 8h</w:t>
            </w:r>
          </w:p>
        </w:tc>
      </w:tr>
      <w:tr w:rsidR="00626EAB" w:rsidRPr="00E7586A" w14:paraId="40AC5BC9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3B9E95E3" w14:textId="282A0BD4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hideMark/>
          </w:tcPr>
          <w:p w14:paraId="4DE8FABC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Pakiet biurowy Office</w:t>
            </w:r>
          </w:p>
        </w:tc>
        <w:tc>
          <w:tcPr>
            <w:tcW w:w="4111" w:type="dxa"/>
            <w:shd w:val="clear" w:color="auto" w:fill="auto"/>
            <w:hideMark/>
          </w:tcPr>
          <w:p w14:paraId="7DE7CCE5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dedykowane dla kadry zarządzającej oraz pracowników administracyjnych i technicznych; wymiar: ok. 90h</w:t>
            </w:r>
          </w:p>
        </w:tc>
      </w:tr>
      <w:tr w:rsidR="00511214" w:rsidRPr="00E7586A" w14:paraId="0E978D72" w14:textId="77777777" w:rsidTr="00626EAB">
        <w:trPr>
          <w:trHeight w:val="344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2F4A0BC2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2E33A6ED" w14:textId="4AA9DAA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Szkolenia, kursy, studia podyplomowe dot. wykorzystania sztucznej inteligencji (IA) w administracji.</w:t>
            </w:r>
          </w:p>
        </w:tc>
      </w:tr>
      <w:tr w:rsidR="00626EAB" w:rsidRPr="00E7586A" w14:paraId="7C9ED687" w14:textId="77777777" w:rsidTr="00E7586A">
        <w:trPr>
          <w:trHeight w:val="46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6719FC7E" w14:textId="70149995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AF862CF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Szkolenia z zakresu wykorzystania AI w administracji publicznej; AI i GPT w codziennej pracy</w:t>
            </w:r>
          </w:p>
        </w:tc>
        <w:tc>
          <w:tcPr>
            <w:tcW w:w="4111" w:type="dxa"/>
            <w:shd w:val="clear" w:color="auto" w:fill="auto"/>
            <w:hideMark/>
          </w:tcPr>
          <w:p w14:paraId="55F394C3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dedykowane dla kadry zarządzającej oraz pracowników administracyjnych i technicznych; wymiar: ok. 8h</w:t>
            </w:r>
          </w:p>
        </w:tc>
      </w:tr>
      <w:tr w:rsidR="00626EAB" w:rsidRPr="00E7586A" w14:paraId="35E2C5E3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7498E323" w14:textId="6154D39A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84EBDB6" w14:textId="46060002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2. </w:t>
            </w:r>
            <w:r w:rsidR="00A94F32"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S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tudia podyplomowe „AI w HR”</w:t>
            </w:r>
          </w:p>
        </w:tc>
        <w:tc>
          <w:tcPr>
            <w:tcW w:w="4111" w:type="dxa"/>
            <w:shd w:val="clear" w:color="auto" w:fill="auto"/>
            <w:hideMark/>
          </w:tcPr>
          <w:p w14:paraId="6FD0BCAA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kadr (AO, OK), wymiar:" 2 semestry ok. 168godz. </w:t>
            </w:r>
          </w:p>
        </w:tc>
      </w:tr>
      <w:tr w:rsidR="00626EAB" w:rsidRPr="00E7586A" w14:paraId="25D5AF92" w14:textId="77777777" w:rsidTr="00E7586A">
        <w:trPr>
          <w:trHeight w:val="69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57CE6051" w14:textId="0E469922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noWrap/>
            <w:hideMark/>
          </w:tcPr>
          <w:p w14:paraId="2351EEE0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 xml:space="preserve">3. </w:t>
            </w:r>
            <w:proofErr w:type="spellStart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Kurs</w:t>
            </w:r>
            <w:proofErr w:type="spellEnd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Me+AI-Campus</w:t>
            </w:r>
            <w:proofErr w:type="spellEnd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 xml:space="preserve"> AI</w:t>
            </w:r>
          </w:p>
        </w:tc>
        <w:tc>
          <w:tcPr>
            <w:tcW w:w="4111" w:type="dxa"/>
            <w:shd w:val="clear" w:color="auto" w:fill="auto"/>
            <w:hideMark/>
          </w:tcPr>
          <w:p w14:paraId="1945CCFC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  <w:t xml:space="preserve">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dedykowane dla pracowników biur projektowych, transferu technologii, rozwoju naukowego i ewaluacji; wymiar ok. 32godz. </w:t>
            </w:r>
          </w:p>
        </w:tc>
      </w:tr>
      <w:tr w:rsidR="00626EAB" w:rsidRPr="00E7586A" w14:paraId="42F9482F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1BD4D95" w14:textId="456D6D31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65602EE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AI w Systemach Zarządzania ISO</w:t>
            </w:r>
          </w:p>
        </w:tc>
        <w:tc>
          <w:tcPr>
            <w:tcW w:w="4111" w:type="dxa"/>
            <w:shd w:val="clear" w:color="auto" w:fill="auto"/>
            <w:hideMark/>
          </w:tcPr>
          <w:p w14:paraId="4CBB27F9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inżynieryjno-technicznych; wymiar ok. 18godz. </w:t>
            </w:r>
          </w:p>
        </w:tc>
      </w:tr>
      <w:tr w:rsidR="00511214" w:rsidRPr="00E7586A" w14:paraId="06C70BEA" w14:textId="77777777" w:rsidTr="005E2AAC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0530CE9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0C2872C1" w14:textId="22A0DE5F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i kursy dla uczelnianych administratorów IT.</w:t>
            </w:r>
          </w:p>
        </w:tc>
      </w:tr>
      <w:tr w:rsidR="00626EAB" w:rsidRPr="00E7586A" w14:paraId="3188F86A" w14:textId="77777777" w:rsidTr="00E7586A">
        <w:trPr>
          <w:trHeight w:val="46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1D20D385" w14:textId="1202C15A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F5F620C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Kurs certyfikacyjny: "Analiza wymagań biznesowych i projektowanie aplikacji w WEBCON BPS",</w:t>
            </w:r>
          </w:p>
        </w:tc>
        <w:tc>
          <w:tcPr>
            <w:tcW w:w="4111" w:type="dxa"/>
            <w:shd w:val="clear" w:color="auto" w:fill="auto"/>
            <w:hideMark/>
          </w:tcPr>
          <w:p w14:paraId="594119D5" w14:textId="44C70278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57godz. </w:t>
            </w:r>
          </w:p>
        </w:tc>
      </w:tr>
      <w:tr w:rsidR="00626EAB" w:rsidRPr="00E7586A" w14:paraId="330E081F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6EAED3E5" w14:textId="0EC0574A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403ECC8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Kurs ekspercki: "WEBCON BPS konfiguracja i administracja"</w:t>
            </w:r>
          </w:p>
        </w:tc>
        <w:tc>
          <w:tcPr>
            <w:tcW w:w="4111" w:type="dxa"/>
            <w:shd w:val="clear" w:color="auto" w:fill="auto"/>
            <w:hideMark/>
          </w:tcPr>
          <w:p w14:paraId="659F8068" w14:textId="7341EBA6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16godz. </w:t>
            </w:r>
          </w:p>
        </w:tc>
      </w:tr>
      <w:tr w:rsidR="00626EAB" w:rsidRPr="00E7586A" w14:paraId="0CF1023F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3C5A6E25" w14:textId="03E17134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44055F5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Kurs ekspercki: "WEBCON BPS integracje z systemami IT"</w:t>
            </w:r>
          </w:p>
        </w:tc>
        <w:tc>
          <w:tcPr>
            <w:tcW w:w="4111" w:type="dxa"/>
            <w:shd w:val="clear" w:color="auto" w:fill="auto"/>
            <w:hideMark/>
          </w:tcPr>
          <w:p w14:paraId="632E9402" w14:textId="148E798C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16godz. </w:t>
            </w:r>
          </w:p>
        </w:tc>
      </w:tr>
      <w:tr w:rsidR="00626EAB" w:rsidRPr="00E7586A" w14:paraId="008DFEAF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4EFE57C" w14:textId="7AC077A8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noWrap/>
            <w:hideMark/>
          </w:tcPr>
          <w:p w14:paraId="52437B2C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Kurs: "Podstawy budowania aplikacji w WEBCON BPS "</w:t>
            </w:r>
          </w:p>
        </w:tc>
        <w:tc>
          <w:tcPr>
            <w:tcW w:w="4111" w:type="dxa"/>
            <w:shd w:val="clear" w:color="auto" w:fill="auto"/>
            <w:hideMark/>
          </w:tcPr>
          <w:p w14:paraId="01D91883" w14:textId="110B440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20godz. </w:t>
            </w:r>
          </w:p>
        </w:tc>
      </w:tr>
      <w:tr w:rsidR="00626EAB" w:rsidRPr="00E7586A" w14:paraId="3B61895B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62702FAE" w14:textId="44BB68D5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4E20837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5. Kurs certyfikacyjny: "Zaawansowana konfiguracja i wdrożenia aplikacji WEBCON BPS"</w:t>
            </w:r>
          </w:p>
        </w:tc>
        <w:tc>
          <w:tcPr>
            <w:tcW w:w="4111" w:type="dxa"/>
            <w:shd w:val="clear" w:color="auto" w:fill="auto"/>
            <w:hideMark/>
          </w:tcPr>
          <w:p w14:paraId="6E61DCD3" w14:textId="6B19B8A5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10 dni </w:t>
            </w:r>
          </w:p>
        </w:tc>
      </w:tr>
      <w:tr w:rsidR="00626EAB" w:rsidRPr="00E7586A" w14:paraId="29704551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27DF47E5" w14:textId="64B19682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BD5DBE2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6. Szkolenie: "PECB ISO/IEC 27005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Risk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Manager"</w:t>
            </w:r>
          </w:p>
        </w:tc>
        <w:tc>
          <w:tcPr>
            <w:tcW w:w="4111" w:type="dxa"/>
            <w:shd w:val="clear" w:color="auto" w:fill="auto"/>
            <w:hideMark/>
          </w:tcPr>
          <w:p w14:paraId="16612FB7" w14:textId="6DA024DC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18godz. </w:t>
            </w:r>
          </w:p>
        </w:tc>
      </w:tr>
      <w:tr w:rsidR="00626EAB" w:rsidRPr="00E7586A" w14:paraId="427C991F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531FF2FD" w14:textId="0BE7DEFC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BB9C774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  <w:t xml:space="preserve">7.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  <w:t>Szkolenie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  <w:t>: "Certified Information Systems Auditor – CISA"</w:t>
            </w:r>
          </w:p>
        </w:tc>
        <w:tc>
          <w:tcPr>
            <w:tcW w:w="4111" w:type="dxa"/>
            <w:shd w:val="clear" w:color="auto" w:fill="auto"/>
            <w:hideMark/>
          </w:tcPr>
          <w:p w14:paraId="7125640F" w14:textId="72810BDC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  <w:t xml:space="preserve">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dedykowany dla pracowników sekcji systemów zarządzania uczelnią, wymiar ok. 40godz. </w:t>
            </w:r>
          </w:p>
        </w:tc>
      </w:tr>
      <w:tr w:rsidR="00626EAB" w:rsidRPr="00E7586A" w14:paraId="5BAE74F9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410B15E6" w14:textId="59621049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153F803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8. Szkolenie: "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Risk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Manager ISO 31000"</w:t>
            </w:r>
          </w:p>
        </w:tc>
        <w:tc>
          <w:tcPr>
            <w:tcW w:w="4111" w:type="dxa"/>
            <w:shd w:val="clear" w:color="auto" w:fill="auto"/>
            <w:hideMark/>
          </w:tcPr>
          <w:p w14:paraId="6D5E74A9" w14:textId="2E198A3E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21godz. </w:t>
            </w:r>
          </w:p>
        </w:tc>
      </w:tr>
      <w:tr w:rsidR="00626EAB" w:rsidRPr="00E7586A" w14:paraId="5B850FB1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4ECA5EC8" w14:textId="221796D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4A2EED4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9. Szkolenie: "MASTER NIS2 - wdrożenie standardów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cyberbezpieczeństwa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 praktyce"</w:t>
            </w:r>
          </w:p>
        </w:tc>
        <w:tc>
          <w:tcPr>
            <w:tcW w:w="4111" w:type="dxa"/>
            <w:shd w:val="clear" w:color="auto" w:fill="auto"/>
            <w:hideMark/>
          </w:tcPr>
          <w:p w14:paraId="39B1227E" w14:textId="3A373FF4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6godz. </w:t>
            </w:r>
          </w:p>
        </w:tc>
      </w:tr>
      <w:tr w:rsidR="00626EAB" w:rsidRPr="00E7586A" w14:paraId="122AA8BA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AB7E3ED" w14:textId="7E02732B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BAFC0C9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  <w:t>10. VMware vSphere: Install, Configure, Manage [V8]</w:t>
            </w:r>
          </w:p>
        </w:tc>
        <w:tc>
          <w:tcPr>
            <w:tcW w:w="4111" w:type="dxa"/>
            <w:shd w:val="clear" w:color="auto" w:fill="auto"/>
            <w:hideMark/>
          </w:tcPr>
          <w:p w14:paraId="40838FA6" w14:textId="5341C761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sz w:val="24"/>
                <w:szCs w:val="24"/>
                <w:lang w:val="en-US" w:eastAsia="pl-PL"/>
              </w:rPr>
              <w:t xml:space="preserve"> </w:t>
            </w:r>
            <w:r w:rsidRPr="00E7586A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 xml:space="preserve">dedykowany dla pracowników sekcji systemów zarządzania uczelnią, wymiar ok. 5dni </w:t>
            </w:r>
          </w:p>
        </w:tc>
      </w:tr>
      <w:tr w:rsidR="00626EAB" w:rsidRPr="00E7586A" w14:paraId="48E3EA22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09979DBF" w14:textId="3F093A3F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88B6861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11. Kurs administracji sieci komputerowych</w:t>
            </w:r>
          </w:p>
        </w:tc>
        <w:tc>
          <w:tcPr>
            <w:tcW w:w="4111" w:type="dxa"/>
            <w:shd w:val="clear" w:color="auto" w:fill="auto"/>
            <w:hideMark/>
          </w:tcPr>
          <w:p w14:paraId="3730095C" w14:textId="6C9B430E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 xml:space="preserve"> dedykowany dla pracowników sekcji systemów zarządzania uczelnią, wymiar ok. 5 dni </w:t>
            </w:r>
          </w:p>
        </w:tc>
      </w:tr>
      <w:tr w:rsidR="00626EAB" w:rsidRPr="00E7586A" w14:paraId="6C6CEA9F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6A9A00C7" w14:textId="600C6604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11CB7BF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12. Szkolenie: "Programowanie w Oracle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Apex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"</w:t>
            </w:r>
          </w:p>
        </w:tc>
        <w:tc>
          <w:tcPr>
            <w:tcW w:w="4111" w:type="dxa"/>
            <w:shd w:val="clear" w:color="auto" w:fill="auto"/>
            <w:hideMark/>
          </w:tcPr>
          <w:p w14:paraId="35C1F1FB" w14:textId="0F4FA82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24godz. </w:t>
            </w:r>
          </w:p>
        </w:tc>
      </w:tr>
      <w:tr w:rsidR="00626EAB" w:rsidRPr="00E7586A" w14:paraId="3CFC3966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2971B7B2" w14:textId="56B28D34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AA0EABA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13. Szkolenie: "Administrowanie systemem Windows Server",</w:t>
            </w:r>
          </w:p>
        </w:tc>
        <w:tc>
          <w:tcPr>
            <w:tcW w:w="4111" w:type="dxa"/>
            <w:shd w:val="clear" w:color="auto" w:fill="auto"/>
            <w:hideMark/>
          </w:tcPr>
          <w:p w14:paraId="5A59AAD9" w14:textId="5E700E9A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sekcji systemów zarządzania uczelnią, wymiar ok. 40godz. </w:t>
            </w:r>
          </w:p>
        </w:tc>
      </w:tr>
      <w:tr w:rsidR="00626EAB" w:rsidRPr="00E7586A" w14:paraId="7225CEE3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3332CD7B" w14:textId="1ADFF75C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F01AFD7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14. Szkolenie: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Grafana</w:t>
            </w:r>
            <w:proofErr w:type="spellEnd"/>
          </w:p>
        </w:tc>
        <w:tc>
          <w:tcPr>
            <w:tcW w:w="4111" w:type="dxa"/>
            <w:shd w:val="clear" w:color="auto" w:fill="auto"/>
            <w:hideMark/>
          </w:tcPr>
          <w:p w14:paraId="3EC3A1DF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 xml:space="preserve"> dedykowany dla administratorów IT, wymiar ok. 16godz. </w:t>
            </w:r>
          </w:p>
        </w:tc>
      </w:tr>
      <w:tr w:rsidR="00626EAB" w:rsidRPr="00E7586A" w14:paraId="1BB8A9E2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2F7EC35E" w14:textId="1D213461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D19AC04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15. Szkolenie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Zabbix</w:t>
            </w:r>
            <w:proofErr w:type="spellEnd"/>
          </w:p>
        </w:tc>
        <w:tc>
          <w:tcPr>
            <w:tcW w:w="4111" w:type="dxa"/>
            <w:shd w:val="clear" w:color="auto" w:fill="auto"/>
            <w:hideMark/>
          </w:tcPr>
          <w:p w14:paraId="4CE8D824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 xml:space="preserve"> dedykowany dla administratorów IT, wymiar ok. 16godz. </w:t>
            </w:r>
          </w:p>
        </w:tc>
      </w:tr>
      <w:tr w:rsidR="00626EAB" w:rsidRPr="00E7586A" w14:paraId="6D47CF58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659FD8C" w14:textId="1DE32A4F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560B16A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16. Szkolenie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Kubernetes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i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docker</w:t>
            </w:r>
            <w:proofErr w:type="spellEnd"/>
          </w:p>
        </w:tc>
        <w:tc>
          <w:tcPr>
            <w:tcW w:w="4111" w:type="dxa"/>
            <w:shd w:val="clear" w:color="auto" w:fill="auto"/>
            <w:hideMark/>
          </w:tcPr>
          <w:p w14:paraId="3982E2E9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 xml:space="preserve"> dedykowany dla administratorów IT, wymiar ok. 40godz. </w:t>
            </w:r>
          </w:p>
        </w:tc>
      </w:tr>
      <w:tr w:rsidR="00511214" w:rsidRPr="00E7586A" w14:paraId="351DC544" w14:textId="77777777" w:rsidTr="00E5684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6EA66D7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8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34622B24" w14:textId="216B5D41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osób obsługujących strony internetowe i narzędzia multimedialne w Uczelni.</w:t>
            </w:r>
          </w:p>
        </w:tc>
      </w:tr>
      <w:tr w:rsidR="00626EAB" w:rsidRPr="00E7586A" w14:paraId="382B4028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52259C97" w14:textId="2EDACD9A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7F5335C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1. Kurs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Blender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– Podstawowy</w:t>
            </w:r>
          </w:p>
        </w:tc>
        <w:tc>
          <w:tcPr>
            <w:tcW w:w="4111" w:type="dxa"/>
            <w:shd w:val="clear" w:color="auto" w:fill="auto"/>
            <w:hideMark/>
          </w:tcPr>
          <w:p w14:paraId="64C0167A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CTT, wymiar ok. 24godz </w:t>
            </w:r>
          </w:p>
        </w:tc>
      </w:tr>
      <w:tr w:rsidR="00626EAB" w:rsidRPr="00E7586A" w14:paraId="556149BB" w14:textId="77777777" w:rsidTr="00E7586A">
        <w:trPr>
          <w:trHeight w:val="30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6E48FF57" w14:textId="1B0E4991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178B162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2. Kurs Animacji 3D w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Blenderze</w:t>
            </w:r>
            <w:proofErr w:type="spellEnd"/>
          </w:p>
        </w:tc>
        <w:tc>
          <w:tcPr>
            <w:tcW w:w="4111" w:type="dxa"/>
            <w:shd w:val="clear" w:color="auto" w:fill="auto"/>
            <w:hideMark/>
          </w:tcPr>
          <w:p w14:paraId="0E39AAFC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CTT, wymiar ok. 16godz </w:t>
            </w:r>
          </w:p>
        </w:tc>
      </w:tr>
      <w:tr w:rsidR="00626EAB" w:rsidRPr="00E7586A" w14:paraId="5DE62DF3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0567B84" w14:textId="0E28F122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0CD3A63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Adobe Photoshop kurs podstawowy</w:t>
            </w:r>
          </w:p>
        </w:tc>
        <w:tc>
          <w:tcPr>
            <w:tcW w:w="4111" w:type="dxa"/>
            <w:shd w:val="clear" w:color="auto" w:fill="auto"/>
            <w:hideMark/>
          </w:tcPr>
          <w:p w14:paraId="3C45D416" w14:textId="4F535119" w:rsidR="00626EAB" w:rsidRPr="00E7586A" w:rsidRDefault="00626EAB" w:rsidP="00293CBB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Centrum Ko</w:t>
            </w:r>
            <w:r w:rsidR="00293CBB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munika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cji i Kultury Akademickiej, wymiar ok. 24godz </w:t>
            </w:r>
          </w:p>
        </w:tc>
      </w:tr>
      <w:tr w:rsidR="00626EAB" w:rsidRPr="00E7586A" w14:paraId="6DBF6DE2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627DBAF0" w14:textId="53B75455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C79661A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4. Szkolenia na platformie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Eduweb</w:t>
            </w:r>
            <w:proofErr w:type="spellEnd"/>
          </w:p>
        </w:tc>
        <w:tc>
          <w:tcPr>
            <w:tcW w:w="4111" w:type="dxa"/>
            <w:shd w:val="clear" w:color="auto" w:fill="auto"/>
            <w:hideMark/>
          </w:tcPr>
          <w:p w14:paraId="284EAFEA" w14:textId="26150D25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Centrum </w:t>
            </w:r>
            <w:r w:rsidR="00293CBB"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Ko</w:t>
            </w:r>
            <w:r w:rsidR="00293CBB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munika</w:t>
            </w:r>
            <w:r w:rsidR="00293CBB"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cji </w:t>
            </w:r>
            <w:r w:rsidR="000C397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i Kultury Akademickiej, wymiar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: roczny dostęp online </w:t>
            </w:r>
          </w:p>
        </w:tc>
      </w:tr>
      <w:tr w:rsidR="00626EAB" w:rsidRPr="00E7586A" w14:paraId="2F5F9427" w14:textId="77777777" w:rsidTr="00626EA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63E77B0C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3C9B5D85" w14:textId="65669FEB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osób zarządzających repozytoriami cyfrowymi w Uczelni.</w:t>
            </w:r>
          </w:p>
        </w:tc>
      </w:tr>
      <w:tr w:rsidR="00511214" w:rsidRPr="00E7586A" w14:paraId="42E29A94" w14:textId="77777777" w:rsidTr="00E7586A">
        <w:trPr>
          <w:trHeight w:val="465"/>
        </w:trPr>
        <w:tc>
          <w:tcPr>
            <w:tcW w:w="560" w:type="dxa"/>
            <w:shd w:val="clear" w:color="auto" w:fill="auto"/>
            <w:noWrap/>
            <w:hideMark/>
          </w:tcPr>
          <w:p w14:paraId="00C37809" w14:textId="3B2B1673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5E098E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Dspace</w:t>
            </w:r>
            <w:proofErr w:type="spellEnd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- zarządzanie repozytoriami cyfrowymi</w:t>
            </w:r>
          </w:p>
        </w:tc>
        <w:tc>
          <w:tcPr>
            <w:tcW w:w="4111" w:type="dxa"/>
            <w:shd w:val="clear" w:color="auto" w:fill="auto"/>
            <w:hideMark/>
          </w:tcPr>
          <w:p w14:paraId="7456D97E" w14:textId="4D13024A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Centrum Informacyjno-B</w:t>
            </w:r>
            <w:r w:rsidR="00293CBB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iblioteczne, wymiar ok. 24godz.</w:t>
            </w:r>
          </w:p>
        </w:tc>
      </w:tr>
      <w:tr w:rsidR="00626EAB" w:rsidRPr="00E7586A" w14:paraId="6F2B6DF3" w14:textId="77777777" w:rsidTr="00626EA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0A50F783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69A161A2" w14:textId="1636500F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z oprogramowania wspierającego pracę działów technicznych Uczelni.</w:t>
            </w:r>
          </w:p>
        </w:tc>
      </w:tr>
      <w:tr w:rsidR="00626EAB" w:rsidRPr="00E7586A" w14:paraId="08ADDC1D" w14:textId="77777777" w:rsidTr="00E7586A">
        <w:trPr>
          <w:trHeight w:val="69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7025E4E8" w14:textId="7F08FDE2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8CB8C31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1.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BIMestiMate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szkolenie – kosztorysowanie tradycyjne i moduł BIM</w:t>
            </w:r>
          </w:p>
        </w:tc>
        <w:tc>
          <w:tcPr>
            <w:tcW w:w="4111" w:type="dxa"/>
            <w:shd w:val="clear" w:color="auto" w:fill="auto"/>
            <w:hideMark/>
          </w:tcPr>
          <w:p w14:paraId="33CE3401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inwestycji i remontów, biura ochrony przeciwpożarowych, wymiar ok.30godz. </w:t>
            </w:r>
          </w:p>
        </w:tc>
      </w:tr>
      <w:tr w:rsidR="00626EAB" w:rsidRPr="00E7586A" w14:paraId="61C1AD4C" w14:textId="77777777" w:rsidTr="00E7586A">
        <w:trPr>
          <w:trHeight w:val="69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0E1FE88" w14:textId="1700CB94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8EE7183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Szkolenie z zakresu programowania i funkcjonalność sterowników PLC EL-Piast wraz z zagadnieniami dotyczącymi obsługi serwisowej. Systemy BMS, IOT</w:t>
            </w:r>
          </w:p>
        </w:tc>
        <w:tc>
          <w:tcPr>
            <w:tcW w:w="4111" w:type="dxa"/>
            <w:shd w:val="clear" w:color="auto" w:fill="auto"/>
            <w:hideMark/>
          </w:tcPr>
          <w:p w14:paraId="7E857AB7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inwestycji i remontów, biura ochrony przeciwpożarowych, wymiar ok.12godz. </w:t>
            </w:r>
          </w:p>
        </w:tc>
      </w:tr>
      <w:tr w:rsidR="00626EAB" w:rsidRPr="00E7586A" w14:paraId="7A228729" w14:textId="77777777" w:rsidTr="00E7586A">
        <w:trPr>
          <w:trHeight w:val="69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5E222F53" w14:textId="148EA5A4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07E6083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3. Szkol. z oprogramowania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Asix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I stopień</w:t>
            </w:r>
          </w:p>
        </w:tc>
        <w:tc>
          <w:tcPr>
            <w:tcW w:w="4111" w:type="dxa"/>
            <w:shd w:val="clear" w:color="auto" w:fill="auto"/>
            <w:hideMark/>
          </w:tcPr>
          <w:p w14:paraId="6B4967DD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inwestycji i remontów, biura ochrony przeciwpożarowych, wymiar ok.40godz. </w:t>
            </w:r>
          </w:p>
        </w:tc>
      </w:tr>
      <w:tr w:rsidR="00626EAB" w:rsidRPr="00E7586A" w14:paraId="02C42E34" w14:textId="77777777" w:rsidTr="00E7586A">
        <w:trPr>
          <w:trHeight w:val="69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9A83618" w14:textId="3F7532E2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52FF67B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4. Szkol. z oprogramowania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Asix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II stopień</w:t>
            </w:r>
          </w:p>
        </w:tc>
        <w:tc>
          <w:tcPr>
            <w:tcW w:w="4111" w:type="dxa"/>
            <w:shd w:val="clear" w:color="auto" w:fill="auto"/>
            <w:hideMark/>
          </w:tcPr>
          <w:p w14:paraId="7C0FBCA0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inwestycji i remontów, biura ochrony przeciwpożarowych, wymiar ok.32godz. </w:t>
            </w:r>
          </w:p>
        </w:tc>
      </w:tr>
      <w:tr w:rsidR="00511214" w:rsidRPr="00E7586A" w14:paraId="5FCD68F5" w14:textId="77777777" w:rsidTr="00E7586A">
        <w:trPr>
          <w:trHeight w:val="690"/>
        </w:trPr>
        <w:tc>
          <w:tcPr>
            <w:tcW w:w="560" w:type="dxa"/>
            <w:shd w:val="clear" w:color="auto" w:fill="auto"/>
            <w:noWrap/>
            <w:hideMark/>
          </w:tcPr>
          <w:p w14:paraId="3B2D3FE8" w14:textId="0E2DEBAF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51F977E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5. Szkol. z zakresu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Asix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Energy</w:t>
            </w:r>
          </w:p>
        </w:tc>
        <w:tc>
          <w:tcPr>
            <w:tcW w:w="4111" w:type="dxa"/>
            <w:shd w:val="clear" w:color="auto" w:fill="auto"/>
            <w:hideMark/>
          </w:tcPr>
          <w:p w14:paraId="6A79DAD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inwestycji i remontów, biura ochrony przeciwpożarowych, wymiar ok.8godz. </w:t>
            </w:r>
          </w:p>
        </w:tc>
      </w:tr>
      <w:tr w:rsidR="00626EAB" w:rsidRPr="00E7586A" w14:paraId="5EDEBD8D" w14:textId="77777777" w:rsidTr="00670EFA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66406CB2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11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01BD21E7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z oprogramowania wspierającego pracę pracowników Biura Rzecznika Patentowego.</w:t>
            </w:r>
          </w:p>
          <w:p w14:paraId="47FD637E" w14:textId="33D80824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26EAB" w:rsidRPr="00E7586A" w14:paraId="4FDC1FE5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221AAFD4" w14:textId="12B75B6A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4D8172D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1. Szkolenie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Autodesk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Inventor</w:t>
            </w:r>
            <w:proofErr w:type="spellEnd"/>
          </w:p>
        </w:tc>
        <w:tc>
          <w:tcPr>
            <w:tcW w:w="4111" w:type="dxa"/>
            <w:shd w:val="clear" w:color="auto" w:fill="auto"/>
            <w:hideMark/>
          </w:tcPr>
          <w:p w14:paraId="20FE1E46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ok.8godz. </w:t>
            </w:r>
          </w:p>
        </w:tc>
      </w:tr>
      <w:tr w:rsidR="00626EAB" w:rsidRPr="00E7586A" w14:paraId="0C9F4E63" w14:textId="77777777" w:rsidTr="00E7586A">
        <w:trPr>
          <w:trHeight w:val="30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4AC0846F" w14:textId="1F3AA5E3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noWrap/>
            <w:hideMark/>
          </w:tcPr>
          <w:p w14:paraId="56A573E9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2. Szkolenie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Autodesk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Autocad</w:t>
            </w:r>
            <w:proofErr w:type="spellEnd"/>
          </w:p>
        </w:tc>
        <w:tc>
          <w:tcPr>
            <w:tcW w:w="4111" w:type="dxa"/>
            <w:shd w:val="clear" w:color="auto" w:fill="auto"/>
            <w:hideMark/>
          </w:tcPr>
          <w:p w14:paraId="245C8677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 wymiar ok.8godz. </w:t>
            </w:r>
          </w:p>
        </w:tc>
      </w:tr>
      <w:tr w:rsidR="00511214" w:rsidRPr="00E7586A" w14:paraId="54FCA412" w14:textId="77777777" w:rsidTr="00E7586A">
        <w:trPr>
          <w:trHeight w:val="300"/>
        </w:trPr>
        <w:tc>
          <w:tcPr>
            <w:tcW w:w="560" w:type="dxa"/>
            <w:shd w:val="clear" w:color="000000" w:fill="BFBFBF"/>
            <w:noWrap/>
            <w:hideMark/>
          </w:tcPr>
          <w:p w14:paraId="568EE68F" w14:textId="26681838" w:rsidR="00511214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III.</w:t>
            </w:r>
          </w:p>
        </w:tc>
        <w:tc>
          <w:tcPr>
            <w:tcW w:w="4538" w:type="dxa"/>
            <w:shd w:val="clear" w:color="000000" w:fill="BFBFBF"/>
            <w:noWrap/>
            <w:hideMark/>
          </w:tcPr>
          <w:p w14:paraId="432FD770" w14:textId="026F5AE1" w:rsidR="00511214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OBSZAR ROZWOJU KOMPETENCJI NA RZECZ ZIELONEJ TRANSFORMACJI</w:t>
            </w:r>
          </w:p>
        </w:tc>
        <w:tc>
          <w:tcPr>
            <w:tcW w:w="4111" w:type="dxa"/>
            <w:shd w:val="clear" w:color="000000" w:fill="BFBFBF"/>
            <w:noWrap/>
            <w:hideMark/>
          </w:tcPr>
          <w:p w14:paraId="1D68B536" w14:textId="24408951" w:rsidR="00511214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26EAB" w:rsidRPr="00E7586A" w14:paraId="36F06C3E" w14:textId="77777777" w:rsidTr="00A34C74">
        <w:trPr>
          <w:trHeight w:val="495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B2F1D01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03BAF908" w14:textId="4BA0ED3F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poszczególnych grup pracowników podnoszące "zielone kompetencje" na stanowisku pracy i w ramach wykonywanych obowiązków służbowych.</w:t>
            </w:r>
          </w:p>
        </w:tc>
      </w:tr>
      <w:tr w:rsidR="00511214" w:rsidRPr="00E7586A" w14:paraId="4FF0A1CE" w14:textId="77777777" w:rsidTr="00E7586A">
        <w:trPr>
          <w:trHeight w:val="46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4075532D" w14:textId="27FAA7AB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004B83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Codzienne działania-realne oszczędności. Energia pod kontrolą dla obsługi technicznej,</w:t>
            </w:r>
            <w:r w:rsidRPr="00E7586A">
              <w:rPr>
                <w:rFonts w:ascii="Arial" w:eastAsia="Times New Roman" w:hAnsi="Arial" w:cs="Arial"/>
                <w:iCs/>
                <w:color w:val="FF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hideMark/>
          </w:tcPr>
          <w:p w14:paraId="001C122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gospodarczego, wymiar ok. 4godz. </w:t>
            </w:r>
          </w:p>
        </w:tc>
      </w:tr>
      <w:tr w:rsidR="00511214" w:rsidRPr="00E7586A" w14:paraId="107727F3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5D7C348D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0F8EFDA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Biuro energooszczędne – świadome korzystanie z energii w środowisku pracy,</w:t>
            </w:r>
            <w:r w:rsidRPr="00E7586A">
              <w:rPr>
                <w:rFonts w:ascii="Arial" w:eastAsia="Times New Roman" w:hAnsi="Arial" w:cs="Arial"/>
                <w:iCs/>
                <w:color w:val="FF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hideMark/>
          </w:tcPr>
          <w:p w14:paraId="69161D8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7586A">
              <w:rPr>
                <w:rFonts w:ascii="Arial" w:eastAsia="Times New Roman" w:hAnsi="Arial" w:cs="Arial"/>
                <w:b/>
                <w:bCs/>
                <w:iCs/>
                <w:color w:val="C00000"/>
                <w:sz w:val="24"/>
                <w:szCs w:val="24"/>
                <w:lang w:eastAsia="pl-PL"/>
              </w:rPr>
              <w:t>obligatoryjne dla wszystkich uczestników projektu</w:t>
            </w:r>
            <w:r w:rsidRPr="00E7586A">
              <w:rPr>
                <w:rFonts w:ascii="Arial" w:eastAsia="Times New Roman" w:hAnsi="Arial" w:cs="Arial"/>
                <w:iCs/>
                <w:color w:val="C00000"/>
                <w:sz w:val="24"/>
                <w:szCs w:val="24"/>
                <w:lang w:eastAsia="pl-PL"/>
              </w:rPr>
              <w:t xml:space="preserve">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z wyłączeniem działu gospodarczego; wymiar ok.  4godz.  </w:t>
            </w:r>
          </w:p>
        </w:tc>
      </w:tr>
      <w:tr w:rsidR="00511214" w:rsidRPr="00E7586A" w14:paraId="4771E26E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46444FCC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5B619A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Zarządzanie energią w organizacji – optymalizacja, strategia, trendy globalne,</w:t>
            </w:r>
          </w:p>
        </w:tc>
        <w:tc>
          <w:tcPr>
            <w:tcW w:w="4111" w:type="dxa"/>
            <w:shd w:val="clear" w:color="auto" w:fill="auto"/>
            <w:hideMark/>
          </w:tcPr>
          <w:p w14:paraId="76020B21" w14:textId="0F2FED53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iCs/>
                <w:color w:val="C00000"/>
                <w:sz w:val="24"/>
                <w:szCs w:val="24"/>
                <w:lang w:eastAsia="pl-PL"/>
              </w:rPr>
              <w:t xml:space="preserve"> obligatoryjne dla </w:t>
            </w:r>
            <w:r w:rsidR="00A94F32" w:rsidRPr="00E7586A">
              <w:rPr>
                <w:rFonts w:ascii="Arial" w:eastAsia="Times New Roman" w:hAnsi="Arial" w:cs="Arial"/>
                <w:b/>
                <w:bCs/>
                <w:iCs/>
                <w:color w:val="C00000"/>
                <w:sz w:val="24"/>
                <w:szCs w:val="24"/>
                <w:lang w:eastAsia="pl-PL"/>
              </w:rPr>
              <w:t>kadry</w:t>
            </w:r>
            <w:r w:rsidRPr="00E7586A">
              <w:rPr>
                <w:rFonts w:ascii="Arial" w:eastAsia="Times New Roman" w:hAnsi="Arial" w:cs="Arial"/>
                <w:b/>
                <w:bCs/>
                <w:iCs/>
                <w:color w:val="C00000"/>
                <w:sz w:val="24"/>
                <w:szCs w:val="24"/>
                <w:lang w:eastAsia="pl-PL"/>
              </w:rPr>
              <w:t xml:space="preserve"> zarządzającej i kierowniczej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; wymiar ok.  4godz.  </w:t>
            </w:r>
          </w:p>
        </w:tc>
      </w:tr>
      <w:tr w:rsidR="00626EAB" w:rsidRPr="00E7586A" w14:paraId="0FDD9329" w14:textId="77777777" w:rsidTr="00160DD0">
        <w:trPr>
          <w:trHeight w:val="495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7087019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2A0B558C" w14:textId="26F8C438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dla pracowników zarządzających i kierowniczych podnoszące "zielone kompetencje" z zakresu śladu węglowego.</w:t>
            </w:r>
          </w:p>
        </w:tc>
      </w:tr>
      <w:tr w:rsidR="00511214" w:rsidRPr="00E7586A" w14:paraId="30ACD5CE" w14:textId="77777777" w:rsidTr="00E7586A">
        <w:trPr>
          <w:trHeight w:val="465"/>
        </w:trPr>
        <w:tc>
          <w:tcPr>
            <w:tcW w:w="560" w:type="dxa"/>
            <w:shd w:val="clear" w:color="auto" w:fill="auto"/>
            <w:noWrap/>
            <w:hideMark/>
          </w:tcPr>
          <w:p w14:paraId="42634152" w14:textId="55FF196C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noWrap/>
            <w:hideMark/>
          </w:tcPr>
          <w:p w14:paraId="74CDADD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Ślad węglowy w organizacji w praktyce </w:t>
            </w:r>
          </w:p>
        </w:tc>
        <w:tc>
          <w:tcPr>
            <w:tcW w:w="4111" w:type="dxa"/>
            <w:shd w:val="clear" w:color="auto" w:fill="auto"/>
            <w:hideMark/>
          </w:tcPr>
          <w:p w14:paraId="119232A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pracowników działu gospodarczego i technicznego, wymiar ok. 4godz. </w:t>
            </w:r>
          </w:p>
        </w:tc>
      </w:tr>
      <w:tr w:rsidR="00511214" w:rsidRPr="00E7586A" w14:paraId="795DF870" w14:textId="77777777" w:rsidTr="00E7586A">
        <w:trPr>
          <w:trHeight w:val="300"/>
        </w:trPr>
        <w:tc>
          <w:tcPr>
            <w:tcW w:w="560" w:type="dxa"/>
            <w:shd w:val="clear" w:color="000000" w:fill="BFBFBF"/>
            <w:noWrap/>
            <w:hideMark/>
          </w:tcPr>
          <w:p w14:paraId="719303B8" w14:textId="7773B56D" w:rsidR="00511214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IV.</w:t>
            </w:r>
          </w:p>
        </w:tc>
        <w:tc>
          <w:tcPr>
            <w:tcW w:w="4538" w:type="dxa"/>
            <w:shd w:val="clear" w:color="000000" w:fill="BFBFBF"/>
            <w:noWrap/>
            <w:hideMark/>
          </w:tcPr>
          <w:p w14:paraId="3002996A" w14:textId="116162D8" w:rsidR="00511214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OBSZAR ROZWOJU KWALIFIKACJI I KOMPETENCJI PRZEKROJOWYCH, MERYTORYCZNYCH I JĘZYKOWYCH</w:t>
            </w:r>
          </w:p>
        </w:tc>
        <w:tc>
          <w:tcPr>
            <w:tcW w:w="4111" w:type="dxa"/>
            <w:shd w:val="clear" w:color="000000" w:fill="BFBFBF"/>
            <w:hideMark/>
          </w:tcPr>
          <w:p w14:paraId="6EC43CD0" w14:textId="5741ADEB" w:rsidR="00511214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26EAB" w:rsidRPr="00E7586A" w14:paraId="69296DEC" w14:textId="77777777" w:rsidTr="004B155C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2510CAB7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22D1E420" w14:textId="2C5A25EE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Studia podyplomowe w zakresie kompetencji merytorycznych dla kadry administracyjnej</w:t>
            </w:r>
          </w:p>
        </w:tc>
      </w:tr>
      <w:tr w:rsidR="00511214" w:rsidRPr="00E7586A" w14:paraId="40B0AAE5" w14:textId="77777777" w:rsidTr="00E7586A">
        <w:trPr>
          <w:trHeight w:val="46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756AEFD1" w14:textId="367F16F5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27F132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Grafiki komputerowej</w:t>
            </w:r>
          </w:p>
        </w:tc>
        <w:tc>
          <w:tcPr>
            <w:tcW w:w="4111" w:type="dxa"/>
            <w:shd w:val="clear" w:color="auto" w:fill="auto"/>
            <w:hideMark/>
          </w:tcPr>
          <w:p w14:paraId="000E53C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administracyjnej; wymiar: 2 semestry, ok.140godz. </w:t>
            </w:r>
          </w:p>
        </w:tc>
      </w:tr>
      <w:tr w:rsidR="00511214" w:rsidRPr="00E7586A" w14:paraId="398EDE68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5498F679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B345AE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Zamówień publicznych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7290D6D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administracyjnej; wymiar: 2 semestry, ok.180godz. </w:t>
            </w:r>
          </w:p>
        </w:tc>
      </w:tr>
      <w:tr w:rsidR="00511214" w:rsidRPr="00E7586A" w14:paraId="3A18CF8F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38F70FA0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91F50C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Prawa pracy</w:t>
            </w:r>
          </w:p>
        </w:tc>
        <w:tc>
          <w:tcPr>
            <w:tcW w:w="4111" w:type="dxa"/>
            <w:shd w:val="clear" w:color="auto" w:fill="auto"/>
            <w:hideMark/>
          </w:tcPr>
          <w:p w14:paraId="416AD27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administracyjnej; wymiar: 2 semestry, ok.180godz. </w:t>
            </w:r>
          </w:p>
        </w:tc>
      </w:tr>
      <w:tr w:rsidR="00511214" w:rsidRPr="00E7586A" w14:paraId="1E1BD21F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64DF80D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D5F3E9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Kadry i płace</w:t>
            </w:r>
          </w:p>
        </w:tc>
        <w:tc>
          <w:tcPr>
            <w:tcW w:w="4111" w:type="dxa"/>
            <w:shd w:val="clear" w:color="auto" w:fill="auto"/>
            <w:hideMark/>
          </w:tcPr>
          <w:p w14:paraId="79F0989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administracyjnej; wymiar: 2 semestry, ok.190godz. </w:t>
            </w:r>
          </w:p>
        </w:tc>
      </w:tr>
      <w:tr w:rsidR="00511214" w:rsidRPr="00E7586A" w14:paraId="26AD4BB1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2C58B851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2A3D91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5. Doradca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edukacyjno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– zawodowy</w:t>
            </w:r>
          </w:p>
        </w:tc>
        <w:tc>
          <w:tcPr>
            <w:tcW w:w="4111" w:type="dxa"/>
            <w:shd w:val="clear" w:color="auto" w:fill="auto"/>
            <w:hideMark/>
          </w:tcPr>
          <w:p w14:paraId="42CBFCC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administracyjnej; wymiar: 2 semestry, ok. 90godz. </w:t>
            </w:r>
          </w:p>
        </w:tc>
      </w:tr>
      <w:tr w:rsidR="00511214" w:rsidRPr="00E7586A" w14:paraId="6C9063C3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613D8045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F6EAF0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6. Zarządzania nieruchomościami</w:t>
            </w:r>
          </w:p>
        </w:tc>
        <w:tc>
          <w:tcPr>
            <w:tcW w:w="4111" w:type="dxa"/>
            <w:shd w:val="clear" w:color="auto" w:fill="auto"/>
            <w:hideMark/>
          </w:tcPr>
          <w:p w14:paraId="243DA93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administracyjnej; wymiar: 2 semestry, ok.180godz. </w:t>
            </w:r>
          </w:p>
        </w:tc>
      </w:tr>
      <w:tr w:rsidR="00511214" w:rsidRPr="00E7586A" w14:paraId="4F2954E0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7A501B0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6E2B0BF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7. Kurs samodzielnych księgowych II stopnia</w:t>
            </w:r>
          </w:p>
        </w:tc>
        <w:tc>
          <w:tcPr>
            <w:tcW w:w="4111" w:type="dxa"/>
            <w:shd w:val="clear" w:color="auto" w:fill="auto"/>
            <w:hideMark/>
          </w:tcPr>
          <w:p w14:paraId="0476731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dedykowane dla kadry administracyjnej; wymiar: ok.200godz. </w:t>
            </w:r>
          </w:p>
        </w:tc>
      </w:tr>
      <w:tr w:rsidR="00626EAB" w:rsidRPr="00E7586A" w14:paraId="1AD11B24" w14:textId="77777777" w:rsidTr="00150FE1">
        <w:trPr>
          <w:trHeight w:val="495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FA9FF52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3208E8A0" w14:textId="18F1CEE1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Kursy, szkolenia, konwersacje z języka angielskiego dla kadry zarządzającej oraz pracowników administracyjnych</w:t>
            </w:r>
          </w:p>
        </w:tc>
      </w:tr>
      <w:tr w:rsidR="00511214" w:rsidRPr="00E7586A" w14:paraId="00C3434C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630B05D3" w14:textId="44A07CDC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8EB500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Kurs języka angielskiego realizowany stacjonarnie na terenie Rzeszowa (120h)</w:t>
            </w:r>
          </w:p>
        </w:tc>
        <w:tc>
          <w:tcPr>
            <w:tcW w:w="4111" w:type="dxa"/>
            <w:shd w:val="clear" w:color="auto" w:fill="auto"/>
            <w:hideMark/>
          </w:tcPr>
          <w:p w14:paraId="36694D32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 wymiar ok.  120godz.  </w:t>
            </w:r>
          </w:p>
        </w:tc>
      </w:tr>
      <w:tr w:rsidR="00511214" w:rsidRPr="00E7586A" w14:paraId="52BEAF33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5DF95CB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26631A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2. Kurs języka angielskiego realizowany stacjonarnie na terenie Rzeszowa (40h) </w:t>
            </w:r>
          </w:p>
        </w:tc>
        <w:tc>
          <w:tcPr>
            <w:tcW w:w="4111" w:type="dxa"/>
            <w:shd w:val="clear" w:color="auto" w:fill="auto"/>
            <w:hideMark/>
          </w:tcPr>
          <w:p w14:paraId="658C4EFA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 wymiar ok.  40godz.  </w:t>
            </w:r>
          </w:p>
        </w:tc>
      </w:tr>
      <w:tr w:rsidR="00511214" w:rsidRPr="00E7586A" w14:paraId="584B259B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78542452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F02541A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3. Kurs języka angielskiego grupowy realizowany online – 60h </w:t>
            </w:r>
          </w:p>
        </w:tc>
        <w:tc>
          <w:tcPr>
            <w:tcW w:w="4111" w:type="dxa"/>
            <w:shd w:val="clear" w:color="auto" w:fill="auto"/>
            <w:hideMark/>
          </w:tcPr>
          <w:p w14:paraId="27613C1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 wymiar ok.  60godz.  </w:t>
            </w:r>
          </w:p>
        </w:tc>
      </w:tr>
      <w:tr w:rsidR="00511214" w:rsidRPr="00E7586A" w14:paraId="5E15C491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55EE90B0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C31809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Konwersacje Indywidualne online poprzez platformę w wymiarze - 30h</w:t>
            </w:r>
          </w:p>
        </w:tc>
        <w:tc>
          <w:tcPr>
            <w:tcW w:w="4111" w:type="dxa"/>
            <w:shd w:val="clear" w:color="auto" w:fill="auto"/>
            <w:hideMark/>
          </w:tcPr>
          <w:p w14:paraId="521DD8D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 30godz.  </w:t>
            </w:r>
          </w:p>
        </w:tc>
      </w:tr>
      <w:tr w:rsidR="00511214" w:rsidRPr="00E7586A" w14:paraId="5205D9AE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0422DB8D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84D60C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5. Konwersacje grupowe – stacjonarne (80h)</w:t>
            </w:r>
          </w:p>
        </w:tc>
        <w:tc>
          <w:tcPr>
            <w:tcW w:w="4111" w:type="dxa"/>
            <w:shd w:val="clear" w:color="auto" w:fill="auto"/>
            <w:hideMark/>
          </w:tcPr>
          <w:p w14:paraId="5B8680B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 80godz.  </w:t>
            </w:r>
          </w:p>
        </w:tc>
      </w:tr>
      <w:tr w:rsidR="00626EAB" w:rsidRPr="00E7586A" w14:paraId="4C38EEB4" w14:textId="77777777" w:rsidTr="00501544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457CCE30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514E845E" w14:textId="1E2B949B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Szkolenia, warsztaty w zakresie kompetencji przekrojowych dla kadry administracyjnej</w:t>
            </w:r>
          </w:p>
        </w:tc>
      </w:tr>
      <w:tr w:rsidR="00511214" w:rsidRPr="00E7586A" w14:paraId="28798904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3F2A4017" w14:textId="5BE2E52D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52E97DE2" w14:textId="71F596FD" w:rsidR="00511214" w:rsidRPr="00E7586A" w:rsidRDefault="00511214" w:rsidP="000C397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1. Zarządzanie stresem </w:t>
            </w:r>
          </w:p>
        </w:tc>
        <w:tc>
          <w:tcPr>
            <w:tcW w:w="4111" w:type="dxa"/>
            <w:shd w:val="clear" w:color="auto" w:fill="auto"/>
            <w:hideMark/>
          </w:tcPr>
          <w:p w14:paraId="628F248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 6-7godz.  </w:t>
            </w:r>
          </w:p>
        </w:tc>
      </w:tr>
      <w:tr w:rsidR="00511214" w:rsidRPr="00E7586A" w14:paraId="6008FBA0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598A31D9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5A7320B" w14:textId="6D00C4CF" w:rsidR="00511214" w:rsidRPr="00E7586A" w:rsidRDefault="000C397A" w:rsidP="000C397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Asertywność</w:t>
            </w:r>
          </w:p>
        </w:tc>
        <w:tc>
          <w:tcPr>
            <w:tcW w:w="4111" w:type="dxa"/>
            <w:shd w:val="clear" w:color="auto" w:fill="auto"/>
            <w:hideMark/>
          </w:tcPr>
          <w:p w14:paraId="1A378C2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 wymiar ok. 12-14godz.  </w:t>
            </w:r>
          </w:p>
        </w:tc>
      </w:tr>
      <w:tr w:rsidR="00511214" w:rsidRPr="00E7586A" w14:paraId="4AE1D92C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53AA1732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F48AC7C" w14:textId="6D4C6614" w:rsidR="00511214" w:rsidRPr="00E7586A" w:rsidRDefault="000C397A" w:rsidP="000C397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Wystąpienia Publiczne</w:t>
            </w:r>
          </w:p>
        </w:tc>
        <w:tc>
          <w:tcPr>
            <w:tcW w:w="4111" w:type="dxa"/>
            <w:shd w:val="clear" w:color="auto" w:fill="auto"/>
            <w:hideMark/>
          </w:tcPr>
          <w:p w14:paraId="620DEA4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 wymiar ok.  6-7godz.  </w:t>
            </w:r>
          </w:p>
        </w:tc>
      </w:tr>
      <w:tr w:rsidR="00511214" w:rsidRPr="00E7586A" w14:paraId="62D505E7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555540FA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2AAA869" w14:textId="7CAC09FE" w:rsidR="00511214" w:rsidRPr="00E7586A" w:rsidRDefault="000C397A" w:rsidP="000C397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Komunikacja interpersonalna</w:t>
            </w:r>
          </w:p>
        </w:tc>
        <w:tc>
          <w:tcPr>
            <w:tcW w:w="4111" w:type="dxa"/>
            <w:shd w:val="clear" w:color="auto" w:fill="auto"/>
            <w:hideMark/>
          </w:tcPr>
          <w:p w14:paraId="280BAC12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 6-7godz.  </w:t>
            </w:r>
          </w:p>
        </w:tc>
      </w:tr>
      <w:tr w:rsidR="00511214" w:rsidRPr="00E7586A" w14:paraId="008369B7" w14:textId="77777777" w:rsidTr="00E7586A">
        <w:trPr>
          <w:trHeight w:val="690"/>
        </w:trPr>
        <w:tc>
          <w:tcPr>
            <w:tcW w:w="560" w:type="dxa"/>
            <w:vMerge/>
            <w:hideMark/>
          </w:tcPr>
          <w:p w14:paraId="2150672E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49317A5" w14:textId="5AAE761A" w:rsidR="00511214" w:rsidRPr="00E7586A" w:rsidRDefault="00511214" w:rsidP="000C397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5. Protokół dyplomatyczny i savoir-vivre w praktyce </w:t>
            </w:r>
          </w:p>
        </w:tc>
        <w:tc>
          <w:tcPr>
            <w:tcW w:w="4111" w:type="dxa"/>
            <w:shd w:val="clear" w:color="auto" w:fill="auto"/>
            <w:hideMark/>
          </w:tcPr>
          <w:p w14:paraId="39FED6C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biur rektora/prorektora oraz działu współpracy międzynarodowej; wymiar ok. 12-14godz.  </w:t>
            </w:r>
          </w:p>
        </w:tc>
      </w:tr>
      <w:tr w:rsidR="00511214" w:rsidRPr="00E7586A" w14:paraId="5B8E0E50" w14:textId="77777777" w:rsidTr="00E7586A">
        <w:trPr>
          <w:trHeight w:val="690"/>
        </w:trPr>
        <w:tc>
          <w:tcPr>
            <w:tcW w:w="560" w:type="dxa"/>
            <w:vMerge/>
            <w:hideMark/>
          </w:tcPr>
          <w:p w14:paraId="4C7B52E4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227E4A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6. Kurs samoobrony   </w:t>
            </w:r>
          </w:p>
        </w:tc>
        <w:tc>
          <w:tcPr>
            <w:tcW w:w="4111" w:type="dxa"/>
            <w:shd w:val="clear" w:color="auto" w:fill="auto"/>
            <w:hideMark/>
          </w:tcPr>
          <w:p w14:paraId="3F7A8D5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dedykowany dla pracowników biur rektora/prorektora, sekretariatów, dziekanatów, administratorów budynków i domów studenckich; wymiar ok. 10-12godz.  </w:t>
            </w:r>
          </w:p>
        </w:tc>
      </w:tr>
      <w:tr w:rsidR="00626EAB" w:rsidRPr="00E7586A" w14:paraId="3058F0C2" w14:textId="77777777" w:rsidTr="00626EAB">
        <w:trPr>
          <w:trHeight w:val="495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3C7F19F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3E61286F" w14:textId="68612752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Kursy, szkolenia merytoryczne dla pracowników  dziekanatów oraz pracowników Centrum Organizacji Kształcenia</w:t>
            </w:r>
          </w:p>
        </w:tc>
      </w:tr>
      <w:tr w:rsidR="00626EAB" w:rsidRPr="00E7586A" w14:paraId="3F33B66B" w14:textId="77777777" w:rsidTr="00E7586A">
        <w:trPr>
          <w:trHeight w:val="465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5F19126C" w14:textId="2A7EE6B6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5FE4B22B" w14:textId="2181F8BB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Postępowanie administracyjne w sprawach studenckich</w:t>
            </w:r>
            <w:r w:rsidR="000C397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. Doręczeń elektronicznych oraz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skreślenia z listy studentów.</w:t>
            </w:r>
          </w:p>
        </w:tc>
        <w:tc>
          <w:tcPr>
            <w:tcW w:w="4111" w:type="dxa"/>
            <w:shd w:val="clear" w:color="auto" w:fill="auto"/>
            <w:hideMark/>
          </w:tcPr>
          <w:p w14:paraId="6393FBE7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ok.12-14godz. </w:t>
            </w:r>
          </w:p>
        </w:tc>
      </w:tr>
      <w:tr w:rsidR="00626EAB" w:rsidRPr="00E7586A" w14:paraId="54275533" w14:textId="77777777" w:rsidTr="00E7586A">
        <w:trPr>
          <w:trHeight w:val="465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3DE9F71F" w14:textId="6165952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53BA2858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Dyplomy ukończenia studiów wyższych i suplementy do dyplomów z uwzględnieniem zmian w zakresie dyplomów i suplementów cyfrowych</w:t>
            </w:r>
          </w:p>
        </w:tc>
        <w:tc>
          <w:tcPr>
            <w:tcW w:w="4111" w:type="dxa"/>
            <w:shd w:val="clear" w:color="auto" w:fill="auto"/>
            <w:hideMark/>
          </w:tcPr>
          <w:p w14:paraId="27AA87C5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626EAB" w:rsidRPr="00E7586A" w14:paraId="1D83F02E" w14:textId="77777777" w:rsidTr="00E7586A">
        <w:trPr>
          <w:trHeight w:val="30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03FC6E0E" w14:textId="1117EC7C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616D17A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Obsługa studentów zagranicznych w świetle najnowszych zmian</w:t>
            </w:r>
          </w:p>
        </w:tc>
        <w:tc>
          <w:tcPr>
            <w:tcW w:w="4111" w:type="dxa"/>
            <w:shd w:val="clear" w:color="auto" w:fill="auto"/>
            <w:hideMark/>
          </w:tcPr>
          <w:p w14:paraId="346EE640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626EAB" w:rsidRPr="00E7586A" w14:paraId="4412670C" w14:textId="77777777" w:rsidTr="00E7586A">
        <w:trPr>
          <w:trHeight w:val="30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69A1E0C3" w14:textId="5DD8196D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23880B2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Ochrona danych osobowych w uczelni zgodnie z RODO</w:t>
            </w:r>
          </w:p>
        </w:tc>
        <w:tc>
          <w:tcPr>
            <w:tcW w:w="4111" w:type="dxa"/>
            <w:shd w:val="clear" w:color="auto" w:fill="auto"/>
            <w:hideMark/>
          </w:tcPr>
          <w:p w14:paraId="4CADD6B3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626EAB" w:rsidRPr="00E7586A" w14:paraId="5996265F" w14:textId="77777777" w:rsidTr="00E7586A">
        <w:trPr>
          <w:trHeight w:val="300"/>
        </w:trPr>
        <w:tc>
          <w:tcPr>
            <w:tcW w:w="560" w:type="dxa"/>
            <w:vMerge/>
            <w:shd w:val="clear" w:color="auto" w:fill="auto"/>
            <w:noWrap/>
            <w:hideMark/>
          </w:tcPr>
          <w:p w14:paraId="110815EC" w14:textId="46545645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E3DBB0C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5. Zmiany w zakresie dokumentacji toku studiów</w:t>
            </w:r>
          </w:p>
        </w:tc>
        <w:tc>
          <w:tcPr>
            <w:tcW w:w="4111" w:type="dxa"/>
            <w:shd w:val="clear" w:color="auto" w:fill="auto"/>
            <w:hideMark/>
          </w:tcPr>
          <w:p w14:paraId="213DC408" w14:textId="77777777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626EAB" w:rsidRPr="00E7586A" w14:paraId="7A46C19D" w14:textId="77777777" w:rsidTr="00626EAB">
        <w:trPr>
          <w:trHeight w:val="354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704ADE94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41307008" w14:textId="77CD0E2A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Szkolenia kursy merytoryczne dla pracowników Kwestury </w:t>
            </w:r>
            <w:proofErr w:type="spellStart"/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PRz</w:t>
            </w:r>
            <w:proofErr w:type="spellEnd"/>
          </w:p>
        </w:tc>
      </w:tr>
      <w:tr w:rsidR="00626EAB" w:rsidRPr="00E7586A" w14:paraId="494CF0A6" w14:textId="77777777" w:rsidTr="0045291D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077EABA9" w14:textId="2C7E6F95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649" w:type="dxa"/>
            <w:gridSpan w:val="2"/>
            <w:shd w:val="clear" w:color="000000" w:fill="FFFFFF"/>
            <w:hideMark/>
          </w:tcPr>
          <w:p w14:paraId="17483CB0" w14:textId="06C588E7" w:rsidR="00626EAB" w:rsidRPr="000C397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zagadnienia płacowe:</w:t>
            </w:r>
          </w:p>
        </w:tc>
      </w:tr>
      <w:tr w:rsidR="00511214" w:rsidRPr="00E7586A" w14:paraId="6CBBD941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27B8D970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97A5BF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Umowy o dzieło i zlecenie</w:t>
            </w:r>
          </w:p>
        </w:tc>
        <w:tc>
          <w:tcPr>
            <w:tcW w:w="4111" w:type="dxa"/>
            <w:shd w:val="clear" w:color="auto" w:fill="auto"/>
            <w:hideMark/>
          </w:tcPr>
          <w:p w14:paraId="6626774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ok.5godz. </w:t>
            </w:r>
          </w:p>
        </w:tc>
      </w:tr>
      <w:tr w:rsidR="00511214" w:rsidRPr="00E7586A" w14:paraId="33068DFB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7D8A7E5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51E710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Listy płac wynagrodzenia</w:t>
            </w:r>
          </w:p>
        </w:tc>
        <w:tc>
          <w:tcPr>
            <w:tcW w:w="4111" w:type="dxa"/>
            <w:shd w:val="clear" w:color="auto" w:fill="auto"/>
            <w:hideMark/>
          </w:tcPr>
          <w:p w14:paraId="3BE3F3A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ok.5godz. </w:t>
            </w:r>
          </w:p>
        </w:tc>
      </w:tr>
      <w:tr w:rsidR="00511214" w:rsidRPr="00E7586A" w14:paraId="7DF512C1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1D81A0E4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10601F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Zasiłki z ubezpieczenia społecznego</w:t>
            </w:r>
          </w:p>
        </w:tc>
        <w:tc>
          <w:tcPr>
            <w:tcW w:w="4111" w:type="dxa"/>
            <w:shd w:val="clear" w:color="auto" w:fill="auto"/>
            <w:hideMark/>
          </w:tcPr>
          <w:p w14:paraId="2E86A1A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ok.5godz. </w:t>
            </w:r>
          </w:p>
        </w:tc>
      </w:tr>
      <w:tr w:rsidR="00511214" w:rsidRPr="00E7586A" w14:paraId="77CD6F52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3DDD7D0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513878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Dodatkowe wynagrodzenie roczne</w:t>
            </w:r>
          </w:p>
        </w:tc>
        <w:tc>
          <w:tcPr>
            <w:tcW w:w="4111" w:type="dxa"/>
            <w:shd w:val="clear" w:color="auto" w:fill="auto"/>
            <w:hideMark/>
          </w:tcPr>
          <w:p w14:paraId="0943598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ok.4godz. </w:t>
            </w:r>
          </w:p>
        </w:tc>
      </w:tr>
      <w:tr w:rsidR="00511214" w:rsidRPr="00E7586A" w14:paraId="21424011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1F34853E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CE8571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5. Podatek dochodowy od osób fizycznych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3861F6B5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ok.5godz. </w:t>
            </w:r>
          </w:p>
        </w:tc>
      </w:tr>
      <w:tr w:rsidR="00626EAB" w:rsidRPr="00E7586A" w14:paraId="5673D013" w14:textId="77777777" w:rsidTr="00692855">
        <w:trPr>
          <w:trHeight w:val="300"/>
        </w:trPr>
        <w:tc>
          <w:tcPr>
            <w:tcW w:w="560" w:type="dxa"/>
            <w:vMerge/>
            <w:hideMark/>
          </w:tcPr>
          <w:p w14:paraId="05A09C81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649" w:type="dxa"/>
            <w:gridSpan w:val="2"/>
            <w:shd w:val="clear" w:color="000000" w:fill="FFFFFF"/>
            <w:hideMark/>
          </w:tcPr>
          <w:p w14:paraId="179551E7" w14:textId="2614719E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eastAsia="pl-PL"/>
              </w:rPr>
              <w:t>zagadnienia księgowe:</w:t>
            </w:r>
          </w:p>
        </w:tc>
      </w:tr>
      <w:tr w:rsidR="00511214" w:rsidRPr="00E7586A" w14:paraId="59D3ED3D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34025BD8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598A395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Rozliczania krajowych podroży służbowych</w:t>
            </w:r>
          </w:p>
        </w:tc>
        <w:tc>
          <w:tcPr>
            <w:tcW w:w="4111" w:type="dxa"/>
            <w:shd w:val="clear" w:color="auto" w:fill="auto"/>
            <w:hideMark/>
          </w:tcPr>
          <w:p w14:paraId="26C7CB6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ok.7godz. </w:t>
            </w:r>
          </w:p>
        </w:tc>
      </w:tr>
      <w:tr w:rsidR="00511214" w:rsidRPr="00E7586A" w14:paraId="573B923B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3241126E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56CD49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Krajowego Systemu e-Faktur</w:t>
            </w:r>
          </w:p>
        </w:tc>
        <w:tc>
          <w:tcPr>
            <w:tcW w:w="4111" w:type="dxa"/>
            <w:shd w:val="clear" w:color="auto" w:fill="auto"/>
            <w:hideMark/>
          </w:tcPr>
          <w:p w14:paraId="3B23608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ok.8godz. </w:t>
            </w:r>
          </w:p>
        </w:tc>
      </w:tr>
      <w:tr w:rsidR="00511214" w:rsidRPr="00E7586A" w14:paraId="2CA3DC19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2365C431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2244EB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Podatku VAT w jednostkach sektora finansów publicznych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15EC7DD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ok.8godz. </w:t>
            </w:r>
          </w:p>
        </w:tc>
      </w:tr>
      <w:tr w:rsidR="00511214" w:rsidRPr="00E7586A" w14:paraId="635C85FF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253F79C2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F2ED6A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Podatku VAT w obrocie międzynarodowym</w:t>
            </w:r>
          </w:p>
        </w:tc>
        <w:tc>
          <w:tcPr>
            <w:tcW w:w="4111" w:type="dxa"/>
            <w:shd w:val="clear" w:color="auto" w:fill="auto"/>
            <w:hideMark/>
          </w:tcPr>
          <w:p w14:paraId="12EE847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ok.8godz. </w:t>
            </w:r>
          </w:p>
        </w:tc>
      </w:tr>
      <w:tr w:rsidR="00511214" w:rsidRPr="00E7586A" w14:paraId="140E2319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6F8D6D6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FAA626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5. Nieprawidłowości w ewidencji księgowej w jednostkach Sektora Finansów Publicznych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668EEC5A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ok.8godz. </w:t>
            </w:r>
          </w:p>
        </w:tc>
      </w:tr>
      <w:tr w:rsidR="00511214" w:rsidRPr="00E7586A" w14:paraId="4FC63BD6" w14:textId="77777777" w:rsidTr="00E7586A">
        <w:trPr>
          <w:trHeight w:val="450"/>
        </w:trPr>
        <w:tc>
          <w:tcPr>
            <w:tcW w:w="560" w:type="dxa"/>
            <w:vMerge/>
            <w:hideMark/>
          </w:tcPr>
          <w:p w14:paraId="7D6526D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C90A94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6. Prowadzenia ewidencji księgowej, realizacji oraz rozliczania projektów współfinansowanych ze środków UE</w:t>
            </w:r>
          </w:p>
        </w:tc>
        <w:tc>
          <w:tcPr>
            <w:tcW w:w="4111" w:type="dxa"/>
            <w:shd w:val="clear" w:color="auto" w:fill="auto"/>
            <w:hideMark/>
          </w:tcPr>
          <w:p w14:paraId="44BADD3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ok.8godz. </w:t>
            </w:r>
          </w:p>
        </w:tc>
      </w:tr>
      <w:tr w:rsidR="00511214" w:rsidRPr="00E7586A" w14:paraId="0C2802B9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02F24FF2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4F1AA2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7. Prowadzenia ewidencji księgowej, realizacji oraz rozliczania projektów badawczo</w:t>
            </w:r>
          </w:p>
        </w:tc>
        <w:tc>
          <w:tcPr>
            <w:tcW w:w="4111" w:type="dxa"/>
            <w:shd w:val="clear" w:color="auto" w:fill="auto"/>
            <w:hideMark/>
          </w:tcPr>
          <w:p w14:paraId="6619F06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ok.8godz. </w:t>
            </w:r>
          </w:p>
        </w:tc>
      </w:tr>
      <w:tr w:rsidR="00511214" w:rsidRPr="00E7586A" w14:paraId="5978D1B3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75FD373D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E3D1CA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8. Środków trwałych i </w:t>
            </w:r>
            <w:proofErr w:type="spellStart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WNiP</w:t>
            </w:r>
            <w:proofErr w:type="spellEnd"/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zasady ewidencji w świetle przepisów KSR. CIT i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lastRenderedPageBreak/>
              <w:t>polityki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br/>
              <w:t>rachunkowości</w:t>
            </w:r>
          </w:p>
        </w:tc>
        <w:tc>
          <w:tcPr>
            <w:tcW w:w="4111" w:type="dxa"/>
            <w:shd w:val="clear" w:color="auto" w:fill="auto"/>
            <w:hideMark/>
          </w:tcPr>
          <w:p w14:paraId="5981893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 wymiar  ok.8godz. </w:t>
            </w:r>
          </w:p>
        </w:tc>
      </w:tr>
      <w:tr w:rsidR="00511214" w:rsidRPr="00E7586A" w14:paraId="1A12E5AD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0B11A30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EA75B8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9. Księgowość projektów unijnych – zasady ewidencji</w:t>
            </w:r>
          </w:p>
        </w:tc>
        <w:tc>
          <w:tcPr>
            <w:tcW w:w="4111" w:type="dxa"/>
            <w:shd w:val="clear" w:color="auto" w:fill="auto"/>
            <w:hideMark/>
          </w:tcPr>
          <w:p w14:paraId="356FB8D7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511214" w:rsidRPr="00E7586A" w14:paraId="7355B74F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6201E1F5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D46521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10. Amortyzacji ST</w:t>
            </w:r>
          </w:p>
        </w:tc>
        <w:tc>
          <w:tcPr>
            <w:tcW w:w="4111" w:type="dxa"/>
            <w:shd w:val="clear" w:color="auto" w:fill="auto"/>
            <w:hideMark/>
          </w:tcPr>
          <w:p w14:paraId="0DC901C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511214" w:rsidRPr="00E7586A" w14:paraId="62F49671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3A663C3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F22221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11. Zasad działania kas zapomogowo – pożyczkowych</w:t>
            </w:r>
          </w:p>
        </w:tc>
        <w:tc>
          <w:tcPr>
            <w:tcW w:w="4111" w:type="dxa"/>
            <w:shd w:val="clear" w:color="auto" w:fill="auto"/>
            <w:hideMark/>
          </w:tcPr>
          <w:p w14:paraId="5B839B95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ok.8godz. </w:t>
            </w:r>
          </w:p>
        </w:tc>
      </w:tr>
      <w:tr w:rsidR="00511214" w:rsidRPr="00E7586A" w14:paraId="70D4269F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5C3C5BC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29A666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12. Sporządzania sprawozdań w zakresie operacji finansowych w jednostkach sektora finansów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br/>
              <w:t>publicznych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4857F162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ok.4godz. </w:t>
            </w:r>
          </w:p>
        </w:tc>
      </w:tr>
      <w:tr w:rsidR="00511214" w:rsidRPr="00E7586A" w14:paraId="2564A397" w14:textId="77777777" w:rsidTr="00E7586A">
        <w:trPr>
          <w:trHeight w:val="465"/>
        </w:trPr>
        <w:tc>
          <w:tcPr>
            <w:tcW w:w="560" w:type="dxa"/>
            <w:vMerge/>
            <w:hideMark/>
          </w:tcPr>
          <w:p w14:paraId="15DAA2C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FA3F12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13. Odsetek za zwłokę, ustawowych za opóźnienie. Koszty upomnienia oraz rekompensata za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br/>
              <w:t>koszty odzyskiwania należności w jednostkach sektora finansów publicznych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4F665F5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511214" w:rsidRPr="00E7586A" w14:paraId="64724CDE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20E48B8F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ACAAD2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14. Kalkulacji kosztów kształcenia w szkołach wyższych w świetle zmian</w:t>
            </w:r>
          </w:p>
        </w:tc>
        <w:tc>
          <w:tcPr>
            <w:tcW w:w="4111" w:type="dxa"/>
            <w:shd w:val="clear" w:color="auto" w:fill="auto"/>
            <w:hideMark/>
          </w:tcPr>
          <w:p w14:paraId="4C61F149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511214" w:rsidRPr="00E7586A" w14:paraId="3C5DDD26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0FFBC834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93C276A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15. Plan i korekta planu rzeczowo – finansowego Uczelni</w:t>
            </w:r>
          </w:p>
        </w:tc>
        <w:tc>
          <w:tcPr>
            <w:tcW w:w="4111" w:type="dxa"/>
            <w:shd w:val="clear" w:color="auto" w:fill="auto"/>
            <w:hideMark/>
          </w:tcPr>
          <w:p w14:paraId="23C0F40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ok.6godz. </w:t>
            </w:r>
          </w:p>
        </w:tc>
      </w:tr>
      <w:tr w:rsidR="00511214" w:rsidRPr="00E7586A" w14:paraId="43DA8975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77F9CE46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56B3A9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16. Należności w jednostkach budżetowych</w:t>
            </w:r>
          </w:p>
        </w:tc>
        <w:tc>
          <w:tcPr>
            <w:tcW w:w="4111" w:type="dxa"/>
            <w:shd w:val="clear" w:color="auto" w:fill="auto"/>
            <w:hideMark/>
          </w:tcPr>
          <w:p w14:paraId="3DB42AC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ok.4godz. </w:t>
            </w:r>
          </w:p>
        </w:tc>
      </w:tr>
      <w:tr w:rsidR="00626EAB" w:rsidRPr="00E7586A" w14:paraId="65BF6262" w14:textId="77777777" w:rsidTr="00626EA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31D833EF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7E74E698" w14:textId="0C32CEB3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Kursy, szkolenia merytoryczne dla pracowników Działu Zamówień Publicznych</w:t>
            </w:r>
          </w:p>
        </w:tc>
      </w:tr>
      <w:tr w:rsidR="00511214" w:rsidRPr="00E7586A" w14:paraId="2B1ECA73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7A2E2B88" w14:textId="098B6ACB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5848E9C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Szkolenie z zakresu ewidencji środków trwałych dla służb niefinansowych</w:t>
            </w:r>
          </w:p>
        </w:tc>
        <w:tc>
          <w:tcPr>
            <w:tcW w:w="4111" w:type="dxa"/>
            <w:shd w:val="clear" w:color="auto" w:fill="auto"/>
            <w:hideMark/>
          </w:tcPr>
          <w:p w14:paraId="003C79F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ok.12-14godz. </w:t>
            </w:r>
          </w:p>
        </w:tc>
      </w:tr>
      <w:tr w:rsidR="00511214" w:rsidRPr="00E7586A" w14:paraId="5E61D930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57496496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5A4A94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Szkolenie z zakresu ustawy prawo zamówień publicznych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08FFF4E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ok.12-14godz. </w:t>
            </w:r>
          </w:p>
        </w:tc>
      </w:tr>
      <w:tr w:rsidR="00626EAB" w:rsidRPr="00E7586A" w14:paraId="21E34A8E" w14:textId="77777777" w:rsidTr="00626EA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6AD5FFE5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1E619D7B" w14:textId="0339DEAB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 merytoryczne dla pracowników Działu Gospodarczego  oraz Działu Utrzymania Ruchu</w:t>
            </w:r>
          </w:p>
        </w:tc>
      </w:tr>
      <w:tr w:rsidR="00511214" w:rsidRPr="00E7586A" w14:paraId="5C0889C7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27AFFF61" w14:textId="448CA20C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25E5054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Szkolenie z zakresu zarządzania nieruchomościami</w:t>
            </w:r>
          </w:p>
        </w:tc>
        <w:tc>
          <w:tcPr>
            <w:tcW w:w="4111" w:type="dxa"/>
            <w:shd w:val="clear" w:color="auto" w:fill="auto"/>
            <w:hideMark/>
          </w:tcPr>
          <w:p w14:paraId="5E07605C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ok.12-14godz. </w:t>
            </w:r>
          </w:p>
        </w:tc>
      </w:tr>
      <w:tr w:rsidR="00511214" w:rsidRPr="00E7586A" w14:paraId="42A09E80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4E9A87C3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9570FF8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 Efektywność, Stabilność, Nowoczesność w Energetyce</w:t>
            </w:r>
          </w:p>
        </w:tc>
        <w:tc>
          <w:tcPr>
            <w:tcW w:w="4111" w:type="dxa"/>
            <w:shd w:val="clear" w:color="auto" w:fill="auto"/>
            <w:hideMark/>
          </w:tcPr>
          <w:p w14:paraId="3C0C658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 ok.12-14godz. </w:t>
            </w:r>
          </w:p>
        </w:tc>
      </w:tr>
      <w:tr w:rsidR="00626EAB" w:rsidRPr="00E7586A" w14:paraId="0502F20D" w14:textId="77777777" w:rsidTr="00626EAB">
        <w:trPr>
          <w:trHeight w:val="495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26ED6AE5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65F86336" w14:textId="30236573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Kursy, szkolenia merytoryczne dla pracowników Działu Spraw Osobowych oraz Biura ds. Socjalnych i Bytowych</w:t>
            </w:r>
          </w:p>
        </w:tc>
      </w:tr>
      <w:tr w:rsidR="00511214" w:rsidRPr="00E7586A" w14:paraId="74C6D872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5D0C919F" w14:textId="623177F4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63B63B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ZFŚS - pakiet 7 kursów on-line</w:t>
            </w:r>
          </w:p>
        </w:tc>
        <w:tc>
          <w:tcPr>
            <w:tcW w:w="4111" w:type="dxa"/>
            <w:shd w:val="clear" w:color="auto" w:fill="auto"/>
            <w:hideMark/>
          </w:tcPr>
          <w:p w14:paraId="6F6E47D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pakiet kursów online </w:t>
            </w:r>
          </w:p>
        </w:tc>
      </w:tr>
      <w:tr w:rsidR="00511214" w:rsidRPr="00E7586A" w14:paraId="24B44E39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0B6A896D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126BF6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2. HR (</w:t>
            </w:r>
            <w:proofErr w:type="spellStart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pakiet</w:t>
            </w:r>
            <w:proofErr w:type="spellEnd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kursów</w:t>
            </w:r>
            <w:proofErr w:type="spellEnd"/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 xml:space="preserve"> on-line)</w:t>
            </w:r>
          </w:p>
        </w:tc>
        <w:tc>
          <w:tcPr>
            <w:tcW w:w="4111" w:type="dxa"/>
            <w:shd w:val="clear" w:color="auto" w:fill="auto"/>
            <w:hideMark/>
          </w:tcPr>
          <w:p w14:paraId="168919E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 w:eastAsia="pl-PL"/>
              </w:rPr>
              <w:t xml:space="preserve"> </w:t>
            </w: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pakiet kursów online, ok. 9miesięcy, 404godz. </w:t>
            </w:r>
          </w:p>
        </w:tc>
      </w:tr>
      <w:tr w:rsidR="00626EAB" w:rsidRPr="00E7586A" w14:paraId="580879D4" w14:textId="77777777" w:rsidTr="00626EA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3429B23B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9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333D76EF" w14:textId="0DBF2776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Szkolenia merytoryczne dla pracowników </w:t>
            </w:r>
            <w:r w:rsidR="00C24EAE"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inżynieryjno</w:t>
            </w: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- technicznych</w:t>
            </w:r>
          </w:p>
        </w:tc>
      </w:tr>
      <w:tr w:rsidR="00511214" w:rsidRPr="00E7586A" w14:paraId="2821B46D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58368D09" w14:textId="1ED3C46D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3FCD760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Audytorów technicznych prowadzących ocenę wg normy PN-EN ISO/IEC 17025</w:t>
            </w:r>
          </w:p>
        </w:tc>
        <w:tc>
          <w:tcPr>
            <w:tcW w:w="4111" w:type="dxa"/>
            <w:shd w:val="clear" w:color="auto" w:fill="auto"/>
            <w:hideMark/>
          </w:tcPr>
          <w:p w14:paraId="4834AEC6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2-3dni </w:t>
            </w:r>
          </w:p>
        </w:tc>
      </w:tr>
      <w:tr w:rsidR="00511214" w:rsidRPr="00E7586A" w14:paraId="3FF86B85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301392EA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79F7E243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2. Interpretacja wymagań normy ISO 17025</w:t>
            </w:r>
          </w:p>
        </w:tc>
        <w:tc>
          <w:tcPr>
            <w:tcW w:w="4111" w:type="dxa"/>
            <w:shd w:val="clear" w:color="auto" w:fill="auto"/>
            <w:hideMark/>
          </w:tcPr>
          <w:p w14:paraId="35B01A94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16godz. </w:t>
            </w:r>
          </w:p>
        </w:tc>
      </w:tr>
      <w:tr w:rsidR="00511214" w:rsidRPr="00E7586A" w14:paraId="7DDEC9DE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3841994B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47A2B321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3. Magazynowania substancji niebezpiecznych</w:t>
            </w:r>
          </w:p>
        </w:tc>
        <w:tc>
          <w:tcPr>
            <w:tcW w:w="4111" w:type="dxa"/>
            <w:shd w:val="clear" w:color="auto" w:fill="auto"/>
            <w:hideMark/>
          </w:tcPr>
          <w:p w14:paraId="47BECD82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7godz. </w:t>
            </w:r>
          </w:p>
        </w:tc>
      </w:tr>
      <w:tr w:rsidR="00511214" w:rsidRPr="00E7586A" w14:paraId="542118B2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66F33B16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C2EBB7F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4. Dobrej praktyki laboratoryjnej</w:t>
            </w:r>
          </w:p>
        </w:tc>
        <w:tc>
          <w:tcPr>
            <w:tcW w:w="4111" w:type="dxa"/>
            <w:shd w:val="clear" w:color="auto" w:fill="auto"/>
            <w:hideMark/>
          </w:tcPr>
          <w:p w14:paraId="47DBBE52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6-8godz. </w:t>
            </w:r>
          </w:p>
        </w:tc>
      </w:tr>
      <w:tr w:rsidR="00626EAB" w:rsidRPr="00E7586A" w14:paraId="69C8F0BE" w14:textId="77777777" w:rsidTr="00626EA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14BD3464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55AD05EB" w14:textId="59D62F6E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Szkolenia, warsztaty merytoryczne dla pracowników Centrum Transferu Technologii</w:t>
            </w:r>
          </w:p>
        </w:tc>
      </w:tr>
      <w:tr w:rsidR="00511214" w:rsidRPr="00E7586A" w14:paraId="47FBEC5E" w14:textId="77777777" w:rsidTr="00E7586A">
        <w:trPr>
          <w:trHeight w:val="300"/>
        </w:trPr>
        <w:tc>
          <w:tcPr>
            <w:tcW w:w="560" w:type="dxa"/>
            <w:vMerge w:val="restart"/>
            <w:shd w:val="clear" w:color="auto" w:fill="auto"/>
            <w:noWrap/>
            <w:hideMark/>
          </w:tcPr>
          <w:p w14:paraId="5CC8AA33" w14:textId="3D235BF2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19364610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>1. Pomocy publicznej dla pracowników Uczelni</w:t>
            </w:r>
          </w:p>
        </w:tc>
        <w:tc>
          <w:tcPr>
            <w:tcW w:w="4111" w:type="dxa"/>
            <w:shd w:val="clear" w:color="auto" w:fill="auto"/>
            <w:hideMark/>
          </w:tcPr>
          <w:p w14:paraId="522A9DFE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8godz. </w:t>
            </w:r>
          </w:p>
        </w:tc>
      </w:tr>
      <w:tr w:rsidR="00511214" w:rsidRPr="00E7586A" w14:paraId="196ABD2B" w14:textId="77777777" w:rsidTr="00E7586A">
        <w:trPr>
          <w:trHeight w:val="300"/>
        </w:trPr>
        <w:tc>
          <w:tcPr>
            <w:tcW w:w="560" w:type="dxa"/>
            <w:vMerge/>
            <w:hideMark/>
          </w:tcPr>
          <w:p w14:paraId="26A7BCD9" w14:textId="77777777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000000" w:fill="FFFFFF"/>
            <w:hideMark/>
          </w:tcPr>
          <w:p w14:paraId="0C049D7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2. Podstawy transferu wiedzy i technologii, komercjalizacji rezultatów badawczych </w:t>
            </w:r>
          </w:p>
        </w:tc>
        <w:tc>
          <w:tcPr>
            <w:tcW w:w="4111" w:type="dxa"/>
            <w:shd w:val="clear" w:color="auto" w:fill="auto"/>
            <w:hideMark/>
          </w:tcPr>
          <w:p w14:paraId="281A70EB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12godz. </w:t>
            </w:r>
          </w:p>
        </w:tc>
      </w:tr>
      <w:tr w:rsidR="00626EAB" w:rsidRPr="00E7586A" w14:paraId="400B57DC" w14:textId="77777777" w:rsidTr="00626EAB">
        <w:trPr>
          <w:trHeight w:val="300"/>
        </w:trPr>
        <w:tc>
          <w:tcPr>
            <w:tcW w:w="560" w:type="dxa"/>
            <w:shd w:val="clear" w:color="auto" w:fill="DEEAF6" w:themeFill="accent1" w:themeFillTint="33"/>
            <w:noWrap/>
            <w:hideMark/>
          </w:tcPr>
          <w:p w14:paraId="2EE7CD46" w14:textId="77777777" w:rsidR="00626EAB" w:rsidRPr="00E7586A" w:rsidRDefault="00626EAB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8649" w:type="dxa"/>
            <w:gridSpan w:val="2"/>
            <w:shd w:val="clear" w:color="auto" w:fill="DEEAF6" w:themeFill="accent1" w:themeFillTint="33"/>
            <w:hideMark/>
          </w:tcPr>
          <w:p w14:paraId="519E46B4" w14:textId="0DCD49ED" w:rsidR="00626EAB" w:rsidRPr="00E7586A" w:rsidRDefault="00626EAB" w:rsidP="00E7586A">
            <w:pPr>
              <w:spacing w:line="288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Szkolenie merytoryczne dla pracowników Biura ds. Rozwoju Naukowego i Ewaluacji</w:t>
            </w:r>
          </w:p>
        </w:tc>
      </w:tr>
      <w:tr w:rsidR="00511214" w:rsidRPr="00E7586A" w14:paraId="0F615E4E" w14:textId="77777777" w:rsidTr="00E7586A">
        <w:trPr>
          <w:trHeight w:val="300"/>
        </w:trPr>
        <w:tc>
          <w:tcPr>
            <w:tcW w:w="560" w:type="dxa"/>
            <w:shd w:val="clear" w:color="auto" w:fill="auto"/>
            <w:noWrap/>
            <w:hideMark/>
          </w:tcPr>
          <w:p w14:paraId="0E365F0D" w14:textId="108B1E4C" w:rsidR="00511214" w:rsidRPr="00E7586A" w:rsidRDefault="00511214" w:rsidP="00E7586A">
            <w:pPr>
              <w:spacing w:line="288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38" w:type="dxa"/>
            <w:shd w:val="clear" w:color="auto" w:fill="auto"/>
            <w:noWrap/>
            <w:hideMark/>
          </w:tcPr>
          <w:p w14:paraId="56E93E2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 Ewaluacji działalności naukowej</w:t>
            </w:r>
          </w:p>
        </w:tc>
        <w:tc>
          <w:tcPr>
            <w:tcW w:w="4111" w:type="dxa"/>
            <w:shd w:val="clear" w:color="auto" w:fill="auto"/>
            <w:hideMark/>
          </w:tcPr>
          <w:p w14:paraId="4D0336FD" w14:textId="77777777" w:rsidR="00511214" w:rsidRPr="00E7586A" w:rsidRDefault="00511214" w:rsidP="00E7586A">
            <w:pPr>
              <w:spacing w:line="288" w:lineRule="auto"/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</w:pPr>
            <w:r w:rsidRPr="00E7586A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pl-PL"/>
              </w:rPr>
              <w:t xml:space="preserve"> wymiar ok. 6godz. </w:t>
            </w:r>
          </w:p>
        </w:tc>
      </w:tr>
    </w:tbl>
    <w:p w14:paraId="1FF2ED4D" w14:textId="77777777" w:rsidR="00511214" w:rsidRPr="00E7586A" w:rsidRDefault="00511214" w:rsidP="00E7586A">
      <w:pPr>
        <w:spacing w:after="200" w:line="288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511214" w:rsidRPr="00E7586A" w:rsidSect="00E7586A">
      <w:headerReference w:type="default" r:id="rId10"/>
      <w:footerReference w:type="default" r:id="rId11"/>
      <w:pgSz w:w="11906" w:h="16838"/>
      <w:pgMar w:top="1417" w:right="1417" w:bottom="1276" w:left="1417" w:header="708" w:footer="708" w:gutter="0"/>
      <w:pgNumType w:start="14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3751D" w14:textId="77777777" w:rsidR="00F01944" w:rsidRDefault="00F01944">
      <w:pPr>
        <w:spacing w:line="240" w:lineRule="auto"/>
      </w:pPr>
      <w:r>
        <w:separator/>
      </w:r>
    </w:p>
  </w:endnote>
  <w:endnote w:type="continuationSeparator" w:id="0">
    <w:p w14:paraId="0ED49EEE" w14:textId="77777777" w:rsidR="00F01944" w:rsidRDefault="00F01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363D3" w14:textId="36028852" w:rsidR="001965A5" w:rsidRDefault="00FA230E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3474B4" wp14:editId="19C6A53B">
              <wp:simplePos x="0" y="0"/>
              <wp:positionH relativeFrom="column">
                <wp:posOffset>43179</wp:posOffset>
              </wp:positionH>
              <wp:positionV relativeFrom="paragraph">
                <wp:posOffset>62865</wp:posOffset>
              </wp:positionV>
              <wp:extent cx="5713095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309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B1C96A9" id="Łącznik prosty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4.95pt" to="453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5B8082E" w14:textId="62B9879F" w:rsidR="00FA230E" w:rsidRPr="00FA230E" w:rsidRDefault="00FA230E" w:rsidP="00FA230E">
    <w:pPr>
      <w:pStyle w:val="Stopka"/>
      <w:jc w:val="center"/>
      <w:rPr>
        <w:sz w:val="16"/>
        <w:szCs w:val="16"/>
      </w:rPr>
    </w:pPr>
    <w:r w:rsidRPr="00FA230E">
      <w:rPr>
        <w:sz w:val="16"/>
        <w:szCs w:val="16"/>
      </w:rPr>
      <w:t xml:space="preserve">Projekt pn. </w:t>
    </w:r>
    <w:r w:rsidRPr="00FA230E">
      <w:rPr>
        <w:i/>
        <w:iCs/>
        <w:sz w:val="16"/>
        <w:szCs w:val="16"/>
      </w:rPr>
      <w:t>Profesjonalne kadry Politechniki Rzeszowskiej</w:t>
    </w:r>
    <w:r w:rsidRPr="00FA230E">
      <w:rPr>
        <w:sz w:val="16"/>
        <w:szCs w:val="16"/>
      </w:rPr>
      <w:t xml:space="preserve"> realizowany w ramach programu</w:t>
    </w:r>
  </w:p>
  <w:p w14:paraId="312953EB" w14:textId="101EBBFC" w:rsidR="001965A5" w:rsidRPr="00FA230E" w:rsidRDefault="00FA230E" w:rsidP="00FA230E">
    <w:pPr>
      <w:pStyle w:val="Stopka"/>
      <w:jc w:val="center"/>
      <w:rPr>
        <w:sz w:val="16"/>
        <w:szCs w:val="16"/>
      </w:rPr>
    </w:pPr>
    <w:r w:rsidRPr="00FA230E">
      <w:rPr>
        <w:sz w:val="16"/>
        <w:szCs w:val="16"/>
      </w:rPr>
      <w:t>Fundusze Europejskie dla Rozwoju Społecznego 2021- 2027 współfinansowanego ze środków Europejskiego Funduszu Społecznego Plus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39620" w14:textId="77777777" w:rsidR="00F01944" w:rsidRDefault="00F01944"/>
  </w:footnote>
  <w:footnote w:type="continuationSeparator" w:id="0">
    <w:p w14:paraId="70C7D0DB" w14:textId="77777777" w:rsidR="00F01944" w:rsidRDefault="00F01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D7A25" w14:textId="152136C7" w:rsidR="001965A5" w:rsidRDefault="00EA1850" w:rsidP="001B0304">
    <w:pPr>
      <w:pStyle w:val="NormalnyWeb"/>
      <w:ind w:left="1412" w:firstLine="70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87020D" wp14:editId="2A0206C8">
          <wp:simplePos x="0" y="0"/>
          <wp:positionH relativeFrom="page">
            <wp:posOffset>5018405</wp:posOffset>
          </wp:positionH>
          <wp:positionV relativeFrom="page">
            <wp:posOffset>210820</wp:posOffset>
          </wp:positionV>
          <wp:extent cx="1805940" cy="509905"/>
          <wp:effectExtent l="0" t="0" r="3810" b="4445"/>
          <wp:wrapSquare wrapText="bothSides"/>
          <wp:docPr id="1396981076" name="Obraz 2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33" t="14133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669746" wp14:editId="0F44F5E8">
          <wp:simplePos x="0" y="0"/>
          <wp:positionH relativeFrom="page">
            <wp:posOffset>770255</wp:posOffset>
          </wp:positionH>
          <wp:positionV relativeFrom="page">
            <wp:posOffset>210820</wp:posOffset>
          </wp:positionV>
          <wp:extent cx="1798320" cy="509905"/>
          <wp:effectExtent l="0" t="0" r="0" b="4445"/>
          <wp:wrapSquare wrapText="bothSides"/>
          <wp:docPr id="651499192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33" r="49248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05F5"/>
    <w:multiLevelType w:val="hybridMultilevel"/>
    <w:tmpl w:val="4A366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27F1F"/>
    <w:multiLevelType w:val="multilevel"/>
    <w:tmpl w:val="27F682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B346D"/>
    <w:multiLevelType w:val="hybridMultilevel"/>
    <w:tmpl w:val="E8349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0403A"/>
    <w:multiLevelType w:val="multilevel"/>
    <w:tmpl w:val="472E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0983177"/>
    <w:multiLevelType w:val="multilevel"/>
    <w:tmpl w:val="B8F88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C866A9"/>
    <w:multiLevelType w:val="multilevel"/>
    <w:tmpl w:val="510495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937697"/>
    <w:multiLevelType w:val="hybridMultilevel"/>
    <w:tmpl w:val="B7A84308"/>
    <w:lvl w:ilvl="0" w:tplc="E468F1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E0289"/>
    <w:multiLevelType w:val="hybridMultilevel"/>
    <w:tmpl w:val="002C037A"/>
    <w:lvl w:ilvl="0" w:tplc="CF081EC8">
      <w:start w:val="1"/>
      <w:numFmt w:val="decimal"/>
      <w:lvlText w:val="%1."/>
      <w:lvlJc w:val="left"/>
      <w:pPr>
        <w:ind w:left="720" w:hanging="360"/>
      </w:pPr>
    </w:lvl>
    <w:lvl w:ilvl="1" w:tplc="5ED0D754">
      <w:start w:val="1"/>
      <w:numFmt w:val="decimal"/>
      <w:lvlText w:val="%2."/>
      <w:lvlJc w:val="left"/>
      <w:pPr>
        <w:ind w:left="720" w:hanging="360"/>
      </w:pPr>
    </w:lvl>
    <w:lvl w:ilvl="2" w:tplc="63369026">
      <w:start w:val="1"/>
      <w:numFmt w:val="decimal"/>
      <w:lvlText w:val="%3."/>
      <w:lvlJc w:val="left"/>
      <w:pPr>
        <w:ind w:left="720" w:hanging="360"/>
      </w:pPr>
    </w:lvl>
    <w:lvl w:ilvl="3" w:tplc="7E82DA46">
      <w:start w:val="1"/>
      <w:numFmt w:val="decimal"/>
      <w:lvlText w:val="%4."/>
      <w:lvlJc w:val="left"/>
      <w:pPr>
        <w:ind w:left="720" w:hanging="360"/>
      </w:pPr>
    </w:lvl>
    <w:lvl w:ilvl="4" w:tplc="2DD24162">
      <w:start w:val="1"/>
      <w:numFmt w:val="decimal"/>
      <w:lvlText w:val="%5."/>
      <w:lvlJc w:val="left"/>
      <w:pPr>
        <w:ind w:left="720" w:hanging="360"/>
      </w:pPr>
    </w:lvl>
    <w:lvl w:ilvl="5" w:tplc="C0029C9E">
      <w:start w:val="1"/>
      <w:numFmt w:val="decimal"/>
      <w:lvlText w:val="%6."/>
      <w:lvlJc w:val="left"/>
      <w:pPr>
        <w:ind w:left="720" w:hanging="360"/>
      </w:pPr>
    </w:lvl>
    <w:lvl w:ilvl="6" w:tplc="F5BCBF5C">
      <w:start w:val="1"/>
      <w:numFmt w:val="decimal"/>
      <w:lvlText w:val="%7."/>
      <w:lvlJc w:val="left"/>
      <w:pPr>
        <w:ind w:left="720" w:hanging="360"/>
      </w:pPr>
    </w:lvl>
    <w:lvl w:ilvl="7" w:tplc="D8FE452E">
      <w:start w:val="1"/>
      <w:numFmt w:val="decimal"/>
      <w:lvlText w:val="%8."/>
      <w:lvlJc w:val="left"/>
      <w:pPr>
        <w:ind w:left="720" w:hanging="360"/>
      </w:pPr>
    </w:lvl>
    <w:lvl w:ilvl="8" w:tplc="58DECCF0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AE41F45"/>
    <w:multiLevelType w:val="hybridMultilevel"/>
    <w:tmpl w:val="B50064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146289"/>
    <w:multiLevelType w:val="hybridMultilevel"/>
    <w:tmpl w:val="F224F72C"/>
    <w:lvl w:ilvl="0" w:tplc="D1BE1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0B6368"/>
    <w:multiLevelType w:val="hybridMultilevel"/>
    <w:tmpl w:val="DE10B6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76643C"/>
    <w:multiLevelType w:val="hybridMultilevel"/>
    <w:tmpl w:val="47ACE9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B203EA"/>
    <w:multiLevelType w:val="multilevel"/>
    <w:tmpl w:val="C4C2B94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7336B6E"/>
    <w:multiLevelType w:val="multilevel"/>
    <w:tmpl w:val="3306BD9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8FB39AE"/>
    <w:multiLevelType w:val="hybridMultilevel"/>
    <w:tmpl w:val="CD2ED2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4D024F"/>
    <w:multiLevelType w:val="multilevel"/>
    <w:tmpl w:val="202A69A2"/>
    <w:lvl w:ilvl="0">
      <w:start w:val="1"/>
      <w:numFmt w:val="decimal"/>
      <w:lvlText w:val="%1."/>
      <w:lvlJc w:val="right"/>
      <w:pPr>
        <w:ind w:left="72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43908"/>
    <w:multiLevelType w:val="multilevel"/>
    <w:tmpl w:val="42702886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3623B07"/>
    <w:multiLevelType w:val="multilevel"/>
    <w:tmpl w:val="8B4A39B6"/>
    <w:lvl w:ilvl="0">
      <w:start w:val="1"/>
      <w:numFmt w:val="decimal"/>
      <w:lvlText w:val="%1."/>
      <w:lvlJc w:val="left"/>
      <w:pPr>
        <w:ind w:left="578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441D499F"/>
    <w:multiLevelType w:val="hybridMultilevel"/>
    <w:tmpl w:val="2C340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23044"/>
    <w:multiLevelType w:val="multilevel"/>
    <w:tmpl w:val="A746C5E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454803"/>
    <w:multiLevelType w:val="multilevel"/>
    <w:tmpl w:val="C23854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F483007"/>
    <w:multiLevelType w:val="hybridMultilevel"/>
    <w:tmpl w:val="DDD25F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1872E5"/>
    <w:multiLevelType w:val="multilevel"/>
    <w:tmpl w:val="2C04EEF2"/>
    <w:lvl w:ilvl="0">
      <w:start w:val="1"/>
      <w:numFmt w:val="decimal"/>
      <w:lvlText w:val="%1."/>
      <w:lvlJc w:val="left"/>
      <w:pPr>
        <w:ind w:left="1005" w:hanging="86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2598E"/>
    <w:multiLevelType w:val="hybridMultilevel"/>
    <w:tmpl w:val="C6928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44ACD"/>
    <w:multiLevelType w:val="hybridMultilevel"/>
    <w:tmpl w:val="C4127ABA"/>
    <w:lvl w:ilvl="0" w:tplc="BC908CA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2"/>
      </w:rPr>
    </w:lvl>
    <w:lvl w:ilvl="1" w:tplc="DB8648EE">
      <w:start w:val="1"/>
      <w:numFmt w:val="bullet"/>
      <w:lvlText w:val=""/>
      <w:lvlJc w:val="left"/>
      <w:pPr>
        <w:ind w:left="893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4410A"/>
    <w:multiLevelType w:val="multilevel"/>
    <w:tmpl w:val="DDA6B0CE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DB237F8"/>
    <w:multiLevelType w:val="hybridMultilevel"/>
    <w:tmpl w:val="CFC43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42120"/>
    <w:multiLevelType w:val="multilevel"/>
    <w:tmpl w:val="F2624B3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5401C80"/>
    <w:multiLevelType w:val="hybridMultilevel"/>
    <w:tmpl w:val="1214E4B2"/>
    <w:lvl w:ilvl="0" w:tplc="FC609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661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DC6B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527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1721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8893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85665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DE858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08CE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6E935CC"/>
    <w:multiLevelType w:val="multilevel"/>
    <w:tmpl w:val="C23854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A4B0772"/>
    <w:multiLevelType w:val="hybridMultilevel"/>
    <w:tmpl w:val="9BA23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930D94"/>
    <w:multiLevelType w:val="multilevel"/>
    <w:tmpl w:val="2E40CFD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F020044"/>
    <w:multiLevelType w:val="multilevel"/>
    <w:tmpl w:val="61DCBD42"/>
    <w:lvl w:ilvl="0">
      <w:start w:val="1"/>
      <w:numFmt w:val="decimal"/>
      <w:lvlText w:val="%1."/>
      <w:lvlJc w:val="right"/>
      <w:pPr>
        <w:ind w:left="72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362B58"/>
    <w:multiLevelType w:val="hybridMultilevel"/>
    <w:tmpl w:val="574C8CA2"/>
    <w:lvl w:ilvl="0" w:tplc="9BA2FF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A2A25"/>
    <w:multiLevelType w:val="multilevel"/>
    <w:tmpl w:val="EC96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F0250DE"/>
    <w:multiLevelType w:val="hybridMultilevel"/>
    <w:tmpl w:val="31F02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1"/>
  </w:num>
  <w:num w:numId="4">
    <w:abstractNumId w:val="13"/>
  </w:num>
  <w:num w:numId="5">
    <w:abstractNumId w:val="17"/>
  </w:num>
  <w:num w:numId="6">
    <w:abstractNumId w:val="19"/>
  </w:num>
  <w:num w:numId="7">
    <w:abstractNumId w:val="15"/>
  </w:num>
  <w:num w:numId="8">
    <w:abstractNumId w:val="32"/>
  </w:num>
  <w:num w:numId="9">
    <w:abstractNumId w:val="20"/>
  </w:num>
  <w:num w:numId="10">
    <w:abstractNumId w:val="22"/>
  </w:num>
  <w:num w:numId="11">
    <w:abstractNumId w:val="25"/>
  </w:num>
  <w:num w:numId="12">
    <w:abstractNumId w:val="16"/>
  </w:num>
  <w:num w:numId="13">
    <w:abstractNumId w:val="5"/>
  </w:num>
  <w:num w:numId="14">
    <w:abstractNumId w:val="4"/>
  </w:num>
  <w:num w:numId="15">
    <w:abstractNumId w:val="10"/>
  </w:num>
  <w:num w:numId="16">
    <w:abstractNumId w:val="33"/>
  </w:num>
  <w:num w:numId="17">
    <w:abstractNumId w:val="27"/>
  </w:num>
  <w:num w:numId="18">
    <w:abstractNumId w:val="9"/>
  </w:num>
  <w:num w:numId="19">
    <w:abstractNumId w:val="24"/>
  </w:num>
  <w:num w:numId="20">
    <w:abstractNumId w:val="14"/>
  </w:num>
  <w:num w:numId="21">
    <w:abstractNumId w:val="30"/>
  </w:num>
  <w:num w:numId="22">
    <w:abstractNumId w:val="23"/>
  </w:num>
  <w:num w:numId="23">
    <w:abstractNumId w:val="28"/>
  </w:num>
  <w:num w:numId="24">
    <w:abstractNumId w:val="7"/>
  </w:num>
  <w:num w:numId="25">
    <w:abstractNumId w:val="34"/>
  </w:num>
  <w:num w:numId="26">
    <w:abstractNumId w:val="29"/>
  </w:num>
  <w:num w:numId="27">
    <w:abstractNumId w:val="3"/>
  </w:num>
  <w:num w:numId="28">
    <w:abstractNumId w:val="6"/>
  </w:num>
  <w:num w:numId="29">
    <w:abstractNumId w:val="0"/>
  </w:num>
  <w:num w:numId="3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26"/>
  </w:num>
  <w:num w:numId="33">
    <w:abstractNumId w:val="35"/>
  </w:num>
  <w:num w:numId="34">
    <w:abstractNumId w:val="18"/>
  </w:num>
  <w:num w:numId="35">
    <w:abstractNumId w:val="2"/>
  </w:num>
  <w:num w:numId="36">
    <w:abstractNumId w:val="21"/>
  </w:num>
  <w:num w:numId="3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C3"/>
    <w:rsid w:val="00006C58"/>
    <w:rsid w:val="000174C4"/>
    <w:rsid w:val="00025EBB"/>
    <w:rsid w:val="000269BE"/>
    <w:rsid w:val="00035E86"/>
    <w:rsid w:val="0004611D"/>
    <w:rsid w:val="00056469"/>
    <w:rsid w:val="00077C70"/>
    <w:rsid w:val="0008320F"/>
    <w:rsid w:val="000859F6"/>
    <w:rsid w:val="00085E84"/>
    <w:rsid w:val="000A1184"/>
    <w:rsid w:val="000A1B95"/>
    <w:rsid w:val="000C36BC"/>
    <w:rsid w:val="000C397A"/>
    <w:rsid w:val="000D117B"/>
    <w:rsid w:val="000D2767"/>
    <w:rsid w:val="000D6CD1"/>
    <w:rsid w:val="000E1E34"/>
    <w:rsid w:val="000F4BF0"/>
    <w:rsid w:val="000F608D"/>
    <w:rsid w:val="000F7186"/>
    <w:rsid w:val="000F7CFC"/>
    <w:rsid w:val="00103CF3"/>
    <w:rsid w:val="00105090"/>
    <w:rsid w:val="00117940"/>
    <w:rsid w:val="001338EE"/>
    <w:rsid w:val="00141B21"/>
    <w:rsid w:val="0015264B"/>
    <w:rsid w:val="00154F22"/>
    <w:rsid w:val="00164075"/>
    <w:rsid w:val="001676D6"/>
    <w:rsid w:val="0018585C"/>
    <w:rsid w:val="00191A52"/>
    <w:rsid w:val="00192738"/>
    <w:rsid w:val="001947FF"/>
    <w:rsid w:val="001965A5"/>
    <w:rsid w:val="001A03B7"/>
    <w:rsid w:val="001B0304"/>
    <w:rsid w:val="001B4EF4"/>
    <w:rsid w:val="001B7C8B"/>
    <w:rsid w:val="001C2457"/>
    <w:rsid w:val="001D1048"/>
    <w:rsid w:val="001D7FD0"/>
    <w:rsid w:val="001F00A7"/>
    <w:rsid w:val="0020084A"/>
    <w:rsid w:val="00200FA5"/>
    <w:rsid w:val="0020238D"/>
    <w:rsid w:val="002166EE"/>
    <w:rsid w:val="00216EA3"/>
    <w:rsid w:val="00243C70"/>
    <w:rsid w:val="002464AF"/>
    <w:rsid w:val="00252A26"/>
    <w:rsid w:val="00253955"/>
    <w:rsid w:val="00253AC8"/>
    <w:rsid w:val="00263250"/>
    <w:rsid w:val="00285458"/>
    <w:rsid w:val="00287D8A"/>
    <w:rsid w:val="00293CBB"/>
    <w:rsid w:val="002962E3"/>
    <w:rsid w:val="002972F0"/>
    <w:rsid w:val="002D1132"/>
    <w:rsid w:val="002D30AC"/>
    <w:rsid w:val="002E55FA"/>
    <w:rsid w:val="002E5D54"/>
    <w:rsid w:val="002F0578"/>
    <w:rsid w:val="002F173A"/>
    <w:rsid w:val="002F2A05"/>
    <w:rsid w:val="002F4587"/>
    <w:rsid w:val="002F6F15"/>
    <w:rsid w:val="00304921"/>
    <w:rsid w:val="003062F1"/>
    <w:rsid w:val="00310F3D"/>
    <w:rsid w:val="00332895"/>
    <w:rsid w:val="003342AF"/>
    <w:rsid w:val="003371D5"/>
    <w:rsid w:val="00351F16"/>
    <w:rsid w:val="00352054"/>
    <w:rsid w:val="00366953"/>
    <w:rsid w:val="00383607"/>
    <w:rsid w:val="0038425F"/>
    <w:rsid w:val="00392535"/>
    <w:rsid w:val="003B7F32"/>
    <w:rsid w:val="003C3994"/>
    <w:rsid w:val="003C6C96"/>
    <w:rsid w:val="003F71AA"/>
    <w:rsid w:val="003F78C4"/>
    <w:rsid w:val="00401A4D"/>
    <w:rsid w:val="0040588C"/>
    <w:rsid w:val="00415AB5"/>
    <w:rsid w:val="00415F5D"/>
    <w:rsid w:val="004251E5"/>
    <w:rsid w:val="00434487"/>
    <w:rsid w:val="004349B1"/>
    <w:rsid w:val="00437DAA"/>
    <w:rsid w:val="00444314"/>
    <w:rsid w:val="00446577"/>
    <w:rsid w:val="00470D82"/>
    <w:rsid w:val="00471FC3"/>
    <w:rsid w:val="00475301"/>
    <w:rsid w:val="00497D19"/>
    <w:rsid w:val="004A4A62"/>
    <w:rsid w:val="004B56F1"/>
    <w:rsid w:val="004D6DD1"/>
    <w:rsid w:val="004F0BB3"/>
    <w:rsid w:val="004F414A"/>
    <w:rsid w:val="00503975"/>
    <w:rsid w:val="00504C12"/>
    <w:rsid w:val="0051013A"/>
    <w:rsid w:val="005104B3"/>
    <w:rsid w:val="00511214"/>
    <w:rsid w:val="00513A88"/>
    <w:rsid w:val="00521371"/>
    <w:rsid w:val="00522C9D"/>
    <w:rsid w:val="005332DE"/>
    <w:rsid w:val="0053796F"/>
    <w:rsid w:val="00542D8A"/>
    <w:rsid w:val="00556553"/>
    <w:rsid w:val="00573F16"/>
    <w:rsid w:val="00580F46"/>
    <w:rsid w:val="00594552"/>
    <w:rsid w:val="005B42E3"/>
    <w:rsid w:val="005B4C5E"/>
    <w:rsid w:val="005B6C72"/>
    <w:rsid w:val="005C0612"/>
    <w:rsid w:val="005C57AF"/>
    <w:rsid w:val="005E099A"/>
    <w:rsid w:val="005E2EAB"/>
    <w:rsid w:val="005E5FCE"/>
    <w:rsid w:val="005E798B"/>
    <w:rsid w:val="005F0529"/>
    <w:rsid w:val="005F6C7B"/>
    <w:rsid w:val="005F6E47"/>
    <w:rsid w:val="005F704F"/>
    <w:rsid w:val="00601271"/>
    <w:rsid w:val="0060509F"/>
    <w:rsid w:val="00611B6E"/>
    <w:rsid w:val="00617B99"/>
    <w:rsid w:val="006235A9"/>
    <w:rsid w:val="00626EAB"/>
    <w:rsid w:val="00631CAA"/>
    <w:rsid w:val="0063301C"/>
    <w:rsid w:val="006336DD"/>
    <w:rsid w:val="00635120"/>
    <w:rsid w:val="006438A7"/>
    <w:rsid w:val="00654CA6"/>
    <w:rsid w:val="006576B9"/>
    <w:rsid w:val="006656F7"/>
    <w:rsid w:val="00665A7F"/>
    <w:rsid w:val="00665BB2"/>
    <w:rsid w:val="006741FB"/>
    <w:rsid w:val="00680797"/>
    <w:rsid w:val="00684B8C"/>
    <w:rsid w:val="00687EAF"/>
    <w:rsid w:val="00687EED"/>
    <w:rsid w:val="006934B0"/>
    <w:rsid w:val="00695404"/>
    <w:rsid w:val="006969EF"/>
    <w:rsid w:val="006A277D"/>
    <w:rsid w:val="006A2AC2"/>
    <w:rsid w:val="006C7126"/>
    <w:rsid w:val="006F755C"/>
    <w:rsid w:val="00700ADE"/>
    <w:rsid w:val="00700E9D"/>
    <w:rsid w:val="00725A37"/>
    <w:rsid w:val="00737E99"/>
    <w:rsid w:val="00740A9A"/>
    <w:rsid w:val="00744C44"/>
    <w:rsid w:val="007456B1"/>
    <w:rsid w:val="00760A46"/>
    <w:rsid w:val="00767420"/>
    <w:rsid w:val="00767D14"/>
    <w:rsid w:val="007708A7"/>
    <w:rsid w:val="007805D9"/>
    <w:rsid w:val="00791E58"/>
    <w:rsid w:val="00793FC7"/>
    <w:rsid w:val="00794B61"/>
    <w:rsid w:val="007A25F4"/>
    <w:rsid w:val="007C1ACE"/>
    <w:rsid w:val="007C3305"/>
    <w:rsid w:val="007D3F7E"/>
    <w:rsid w:val="007E685B"/>
    <w:rsid w:val="007F430E"/>
    <w:rsid w:val="00803ACC"/>
    <w:rsid w:val="008118A4"/>
    <w:rsid w:val="00813736"/>
    <w:rsid w:val="0081397D"/>
    <w:rsid w:val="00817098"/>
    <w:rsid w:val="0082741E"/>
    <w:rsid w:val="00842A22"/>
    <w:rsid w:val="008467C2"/>
    <w:rsid w:val="00852447"/>
    <w:rsid w:val="00852AC5"/>
    <w:rsid w:val="008614D9"/>
    <w:rsid w:val="00867BA5"/>
    <w:rsid w:val="008701D2"/>
    <w:rsid w:val="008972B7"/>
    <w:rsid w:val="008A01DC"/>
    <w:rsid w:val="008A3007"/>
    <w:rsid w:val="008A4D06"/>
    <w:rsid w:val="008A59E8"/>
    <w:rsid w:val="008B191E"/>
    <w:rsid w:val="008B54D7"/>
    <w:rsid w:val="008B5B02"/>
    <w:rsid w:val="008C6130"/>
    <w:rsid w:val="008F7C39"/>
    <w:rsid w:val="00902027"/>
    <w:rsid w:val="00904DB5"/>
    <w:rsid w:val="009100F2"/>
    <w:rsid w:val="009104E9"/>
    <w:rsid w:val="0093075B"/>
    <w:rsid w:val="0093410C"/>
    <w:rsid w:val="00946BE0"/>
    <w:rsid w:val="0094776E"/>
    <w:rsid w:val="00956B47"/>
    <w:rsid w:val="009612BB"/>
    <w:rsid w:val="0096239A"/>
    <w:rsid w:val="00976AA2"/>
    <w:rsid w:val="00982DF7"/>
    <w:rsid w:val="00985294"/>
    <w:rsid w:val="009911BE"/>
    <w:rsid w:val="009B4789"/>
    <w:rsid w:val="009B588D"/>
    <w:rsid w:val="009C29F6"/>
    <w:rsid w:val="009C3DAD"/>
    <w:rsid w:val="009E15A3"/>
    <w:rsid w:val="009E780F"/>
    <w:rsid w:val="009F5FDF"/>
    <w:rsid w:val="009F7319"/>
    <w:rsid w:val="00A000C3"/>
    <w:rsid w:val="00A070FA"/>
    <w:rsid w:val="00A15FDA"/>
    <w:rsid w:val="00A26A9F"/>
    <w:rsid w:val="00A31B6E"/>
    <w:rsid w:val="00A32E48"/>
    <w:rsid w:val="00A32E6F"/>
    <w:rsid w:val="00A40442"/>
    <w:rsid w:val="00A41A9C"/>
    <w:rsid w:val="00A517D4"/>
    <w:rsid w:val="00A56585"/>
    <w:rsid w:val="00A61863"/>
    <w:rsid w:val="00A70797"/>
    <w:rsid w:val="00A73885"/>
    <w:rsid w:val="00A803A8"/>
    <w:rsid w:val="00A94F32"/>
    <w:rsid w:val="00A95656"/>
    <w:rsid w:val="00AA06F6"/>
    <w:rsid w:val="00AA2420"/>
    <w:rsid w:val="00AC3391"/>
    <w:rsid w:val="00AC7159"/>
    <w:rsid w:val="00AD0692"/>
    <w:rsid w:val="00AD3B7D"/>
    <w:rsid w:val="00AE06A8"/>
    <w:rsid w:val="00AE339C"/>
    <w:rsid w:val="00AF2F67"/>
    <w:rsid w:val="00B01AA5"/>
    <w:rsid w:val="00B07ED2"/>
    <w:rsid w:val="00B14929"/>
    <w:rsid w:val="00B348D0"/>
    <w:rsid w:val="00B42044"/>
    <w:rsid w:val="00B608A4"/>
    <w:rsid w:val="00B805DC"/>
    <w:rsid w:val="00B81C9D"/>
    <w:rsid w:val="00B836D9"/>
    <w:rsid w:val="00B93E2A"/>
    <w:rsid w:val="00BA3125"/>
    <w:rsid w:val="00BA4481"/>
    <w:rsid w:val="00BB2CA4"/>
    <w:rsid w:val="00BB7F9E"/>
    <w:rsid w:val="00BC51E0"/>
    <w:rsid w:val="00BC7063"/>
    <w:rsid w:val="00BD09D9"/>
    <w:rsid w:val="00BD411F"/>
    <w:rsid w:val="00BD5DBF"/>
    <w:rsid w:val="00BD6EF9"/>
    <w:rsid w:val="00BD75A6"/>
    <w:rsid w:val="00BE0AF0"/>
    <w:rsid w:val="00C121E6"/>
    <w:rsid w:val="00C22607"/>
    <w:rsid w:val="00C22CFA"/>
    <w:rsid w:val="00C2370D"/>
    <w:rsid w:val="00C23E4E"/>
    <w:rsid w:val="00C24EAE"/>
    <w:rsid w:val="00C27108"/>
    <w:rsid w:val="00C271AA"/>
    <w:rsid w:val="00C36CCC"/>
    <w:rsid w:val="00C60D0E"/>
    <w:rsid w:val="00C74F7B"/>
    <w:rsid w:val="00C8743B"/>
    <w:rsid w:val="00C93B62"/>
    <w:rsid w:val="00CA6D2A"/>
    <w:rsid w:val="00CB609D"/>
    <w:rsid w:val="00CC06A2"/>
    <w:rsid w:val="00CD433D"/>
    <w:rsid w:val="00CD6DEA"/>
    <w:rsid w:val="00CD71E1"/>
    <w:rsid w:val="00CD7A82"/>
    <w:rsid w:val="00CE5D1F"/>
    <w:rsid w:val="00CF45EF"/>
    <w:rsid w:val="00D017C6"/>
    <w:rsid w:val="00D030E1"/>
    <w:rsid w:val="00D04A6C"/>
    <w:rsid w:val="00D1361D"/>
    <w:rsid w:val="00D200FB"/>
    <w:rsid w:val="00D31643"/>
    <w:rsid w:val="00D3794C"/>
    <w:rsid w:val="00D37EFC"/>
    <w:rsid w:val="00D43254"/>
    <w:rsid w:val="00D44E53"/>
    <w:rsid w:val="00D47EDB"/>
    <w:rsid w:val="00D52DF9"/>
    <w:rsid w:val="00D566A3"/>
    <w:rsid w:val="00D70B01"/>
    <w:rsid w:val="00D92EAA"/>
    <w:rsid w:val="00DA1BF3"/>
    <w:rsid w:val="00DA70BD"/>
    <w:rsid w:val="00DA7434"/>
    <w:rsid w:val="00DB535C"/>
    <w:rsid w:val="00DD53DD"/>
    <w:rsid w:val="00DE2D00"/>
    <w:rsid w:val="00DF5EF1"/>
    <w:rsid w:val="00E16271"/>
    <w:rsid w:val="00E2328B"/>
    <w:rsid w:val="00E27081"/>
    <w:rsid w:val="00E31D0F"/>
    <w:rsid w:val="00E355A1"/>
    <w:rsid w:val="00E41269"/>
    <w:rsid w:val="00E41823"/>
    <w:rsid w:val="00E57C5D"/>
    <w:rsid w:val="00E64448"/>
    <w:rsid w:val="00E71BEB"/>
    <w:rsid w:val="00E74E20"/>
    <w:rsid w:val="00E7586A"/>
    <w:rsid w:val="00E76A80"/>
    <w:rsid w:val="00E777B0"/>
    <w:rsid w:val="00E824B1"/>
    <w:rsid w:val="00E8793D"/>
    <w:rsid w:val="00E96CBE"/>
    <w:rsid w:val="00E9762B"/>
    <w:rsid w:val="00EA1850"/>
    <w:rsid w:val="00EB7C55"/>
    <w:rsid w:val="00ED0607"/>
    <w:rsid w:val="00ED1379"/>
    <w:rsid w:val="00ED3276"/>
    <w:rsid w:val="00ED7662"/>
    <w:rsid w:val="00EE46D4"/>
    <w:rsid w:val="00EE60D8"/>
    <w:rsid w:val="00EF4ACD"/>
    <w:rsid w:val="00F01944"/>
    <w:rsid w:val="00F02FC0"/>
    <w:rsid w:val="00F05045"/>
    <w:rsid w:val="00F1207E"/>
    <w:rsid w:val="00F17E52"/>
    <w:rsid w:val="00F33A7B"/>
    <w:rsid w:val="00F35202"/>
    <w:rsid w:val="00F43D73"/>
    <w:rsid w:val="00F473A7"/>
    <w:rsid w:val="00F529F0"/>
    <w:rsid w:val="00F54186"/>
    <w:rsid w:val="00F6773D"/>
    <w:rsid w:val="00F86897"/>
    <w:rsid w:val="00F90162"/>
    <w:rsid w:val="00FA230E"/>
    <w:rsid w:val="00FA4412"/>
    <w:rsid w:val="00FA6E2F"/>
    <w:rsid w:val="00FA70FE"/>
    <w:rsid w:val="00FA723F"/>
    <w:rsid w:val="00FB115E"/>
    <w:rsid w:val="00FB3EF6"/>
    <w:rsid w:val="00FC0B24"/>
    <w:rsid w:val="00FC11D6"/>
    <w:rsid w:val="00FC37C4"/>
    <w:rsid w:val="00FC46BD"/>
    <w:rsid w:val="00FD6C61"/>
    <w:rsid w:val="00FE12E8"/>
    <w:rsid w:val="00FE614C"/>
    <w:rsid w:val="00FE6FA3"/>
    <w:rsid w:val="00FE73A9"/>
    <w:rsid w:val="00FF2CDC"/>
    <w:rsid w:val="00FF660D"/>
    <w:rsid w:val="00FF7B62"/>
    <w:rsid w:val="037FFEC9"/>
    <w:rsid w:val="37C9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C2F29"/>
  <w15:docId w15:val="{374A1F19-3185-40D3-91B1-D85FECCB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4716"/>
    <w:pPr>
      <w:spacing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7586A"/>
    <w:pPr>
      <w:spacing w:before="240" w:after="240" w:line="360" w:lineRule="auto"/>
      <w:contextualSpacing/>
      <w:jc w:val="center"/>
      <w:outlineLvl w:val="0"/>
    </w:pPr>
    <w:rPr>
      <w:rFonts w:ascii="Arial" w:hAnsi="Arial" w:cs="Times New Roman"/>
      <w:b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73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73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73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73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73A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F473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473A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F473A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57022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D0D8E"/>
  </w:style>
  <w:style w:type="character" w:customStyle="1" w:styleId="StopkaZnak">
    <w:name w:val="Stopka Znak"/>
    <w:basedOn w:val="Domylnaczcionkaakapitu"/>
    <w:link w:val="Stopka"/>
    <w:uiPriority w:val="99"/>
    <w:qFormat/>
    <w:rsid w:val="00AD0D8E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C413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C4131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C4131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C4131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666602"/>
    <w:rPr>
      <w:sz w:val="20"/>
      <w:szCs w:val="20"/>
    </w:rPr>
  </w:style>
  <w:style w:type="character" w:customStyle="1" w:styleId="Zakotwiczenieprzypisudolnego">
    <w:name w:val="Zakotwiczenie przypisu dolnego"/>
    <w:rsid w:val="004B752A"/>
    <w:rPr>
      <w:vertAlign w:val="superscript"/>
    </w:rPr>
  </w:style>
  <w:style w:type="character" w:customStyle="1" w:styleId="FootnoteCharacters">
    <w:name w:val="Footnote Characters"/>
    <w:basedOn w:val="Domylnaczcionkaakapitu"/>
    <w:unhideWhenUsed/>
    <w:qFormat/>
    <w:rsid w:val="0066660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E7586A"/>
    <w:rPr>
      <w:rFonts w:ascii="Arial" w:hAnsi="Arial" w:cs="Times New Roman"/>
      <w:b/>
      <w:sz w:val="24"/>
      <w:szCs w:val="28"/>
    </w:rPr>
  </w:style>
  <w:style w:type="character" w:customStyle="1" w:styleId="TytuZnak">
    <w:name w:val="Tytuł Znak"/>
    <w:basedOn w:val="Domylnaczcionkaakapitu"/>
    <w:link w:val="Tytu"/>
    <w:uiPriority w:val="10"/>
    <w:qFormat/>
    <w:rsid w:val="00666602"/>
    <w:rPr>
      <w:rFonts w:ascii="Times New Roman" w:hAnsi="Times New Roman" w:cs="Times New Roman"/>
      <w:b/>
      <w:sz w:val="32"/>
      <w:szCs w:val="28"/>
    </w:rPr>
  </w:style>
  <w:style w:type="character" w:customStyle="1" w:styleId="Znakiprzypiswdolnych">
    <w:name w:val="Znaki przypisów dolnych"/>
    <w:qFormat/>
    <w:rsid w:val="004B752A"/>
    <w:rPr>
      <w:vertAlign w:val="superscript"/>
    </w:rPr>
  </w:style>
  <w:style w:type="character" w:customStyle="1" w:styleId="footnotedescriptionChar">
    <w:name w:val="footnote description Char"/>
    <w:qFormat/>
    <w:rsid w:val="002C6C8A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qFormat/>
    <w:rsid w:val="002C6C8A"/>
    <w:rPr>
      <w:rFonts w:ascii="Calibri" w:eastAsia="Calibri" w:hAnsi="Calibri" w:cs="Calibri"/>
      <w:color w:val="000000"/>
      <w:sz w:val="16"/>
      <w:vertAlign w:val="superscript"/>
    </w:rPr>
  </w:style>
  <w:style w:type="character" w:customStyle="1" w:styleId="ListLabel1">
    <w:name w:val="ListLabel 1"/>
    <w:qFormat/>
    <w:rPr>
      <w:color w:val="auto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Times New Roman" w:hAnsi="Times New Roman"/>
      <w:sz w:val="24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b/>
      <w:i w:val="0"/>
      <w:sz w:val="24"/>
    </w:rPr>
  </w:style>
  <w:style w:type="character" w:customStyle="1" w:styleId="ListLabel13">
    <w:name w:val="ListLabel 13"/>
    <w:qFormat/>
    <w:rPr>
      <w:b/>
      <w:i w:val="0"/>
      <w:sz w:val="24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b/>
    </w:rPr>
  </w:style>
  <w:style w:type="character" w:customStyle="1" w:styleId="ListLabel25">
    <w:name w:val="ListLabel 25"/>
    <w:qFormat/>
    <w:rPr>
      <w:rFonts w:ascii="Times New Roman" w:hAnsi="Times New Roman"/>
      <w:sz w:val="22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2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2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alibri"/>
    </w:rPr>
  </w:style>
  <w:style w:type="character" w:customStyle="1" w:styleId="ListLabel36">
    <w:name w:val="ListLabel 36"/>
    <w:qFormat/>
    <w:rPr>
      <w:rFonts w:cs="Calibri"/>
    </w:rPr>
  </w:style>
  <w:style w:type="character" w:customStyle="1" w:styleId="ListLabel37">
    <w:name w:val="ListLabel 37"/>
    <w:qFormat/>
    <w:rPr>
      <w:rFonts w:cs="Calibri"/>
    </w:rPr>
  </w:style>
  <w:style w:type="character" w:customStyle="1" w:styleId="ListLabel38">
    <w:name w:val="ListLabel 38"/>
    <w:qFormat/>
    <w:rPr>
      <w:rFonts w:cs="Calibri"/>
      <w:color w:val="0000FF"/>
      <w:u w:val="single"/>
    </w:rPr>
  </w:style>
  <w:style w:type="character" w:customStyle="1" w:styleId="Znakinumeracji">
    <w:name w:val="Znaki numeracji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AD0D8E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F14716"/>
    <w:pPr>
      <w:ind w:left="720"/>
      <w:contextualSpacing/>
    </w:pPr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D0D8E"/>
    <w:pPr>
      <w:tabs>
        <w:tab w:val="center" w:pos="4536"/>
        <w:tab w:val="right" w:pos="9072"/>
      </w:tabs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C413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C413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C413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666602"/>
    <w:pPr>
      <w:spacing w:line="240" w:lineRule="auto"/>
    </w:pPr>
    <w:rPr>
      <w:sz w:val="20"/>
      <w:szCs w:val="20"/>
    </w:rPr>
  </w:style>
  <w:style w:type="paragraph" w:styleId="Tytu">
    <w:name w:val="Title"/>
    <w:basedOn w:val="Nagwek1"/>
    <w:next w:val="Normalny"/>
    <w:link w:val="TytuZnak"/>
    <w:uiPriority w:val="10"/>
    <w:qFormat/>
    <w:rsid w:val="00666602"/>
    <w:rPr>
      <w:sz w:val="32"/>
    </w:rPr>
  </w:style>
  <w:style w:type="paragraph" w:customStyle="1" w:styleId="Default">
    <w:name w:val="Default"/>
    <w:qFormat/>
    <w:rsid w:val="004B752A"/>
    <w:rPr>
      <w:rFonts w:ascii="Calibri" w:eastAsia="Calibri" w:hAnsi="Calibri" w:cs="Calibri"/>
      <w:color w:val="000000"/>
      <w:sz w:val="24"/>
      <w:szCs w:val="24"/>
    </w:rPr>
  </w:style>
  <w:style w:type="paragraph" w:customStyle="1" w:styleId="footnotedescription">
    <w:name w:val="footnote description"/>
    <w:next w:val="Normalny"/>
    <w:qFormat/>
    <w:rsid w:val="002C6C8A"/>
    <w:pPr>
      <w:spacing w:line="259" w:lineRule="auto"/>
      <w:ind w:left="146"/>
    </w:pPr>
    <w:rPr>
      <w:rFonts w:ascii="Calibri" w:eastAsia="Calibri" w:hAnsi="Calibri" w:cs="Calibri"/>
      <w:color w:val="000000"/>
      <w:sz w:val="16"/>
      <w:lang w:eastAsia="pl-PL"/>
    </w:rPr>
  </w:style>
  <w:style w:type="table" w:styleId="Tabela-Siatka">
    <w:name w:val="Table Grid"/>
    <w:basedOn w:val="Standardowy"/>
    <w:uiPriority w:val="39"/>
    <w:rsid w:val="004B7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76AA2"/>
  </w:style>
  <w:style w:type="table" w:customStyle="1" w:styleId="Tabela-Siatka1">
    <w:name w:val="Tabela - Siatka1"/>
    <w:basedOn w:val="Standardowy"/>
    <w:next w:val="Tabela-Siatka"/>
    <w:uiPriority w:val="39"/>
    <w:rsid w:val="00696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438A7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F473A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473A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473A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F473A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F473A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F473A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F473A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F473A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a2">
    <w:name w:val="List 2"/>
    <w:basedOn w:val="Normalny"/>
    <w:uiPriority w:val="99"/>
    <w:unhideWhenUsed/>
    <w:rsid w:val="00F473A7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F473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473A7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F473A7"/>
    <w:pPr>
      <w:spacing w:after="0" w:line="259" w:lineRule="auto"/>
      <w:ind w:firstLine="360"/>
    </w:pPr>
  </w:style>
  <w:style w:type="character" w:customStyle="1" w:styleId="TekstpodstawowyZnak">
    <w:name w:val="Tekst podstawowy Znak"/>
    <w:basedOn w:val="Domylnaczcionkaakapitu"/>
    <w:link w:val="Tekstpodstawowy"/>
    <w:rsid w:val="00F473A7"/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F473A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F473A7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F473A7"/>
  </w:style>
  <w:style w:type="character" w:styleId="Odwoanieprzypisudolnego">
    <w:name w:val="footnote reference"/>
    <w:basedOn w:val="Domylnaczcionkaakapitu"/>
    <w:semiHidden/>
    <w:unhideWhenUsed/>
    <w:qFormat/>
    <w:rsid w:val="00F473A7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5FC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5F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5FCE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803A8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285458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285458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f0">
    <w:name w:val="pf0"/>
    <w:basedOn w:val="Normalny"/>
    <w:rsid w:val="00BA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A448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47B15-B6EA-4038-A6F4-158050605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2316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 Szczepek</cp:lastModifiedBy>
  <cp:revision>9</cp:revision>
  <cp:lastPrinted>2026-09-01T11:23:00Z</cp:lastPrinted>
  <dcterms:created xsi:type="dcterms:W3CDTF">2026-08-28T08:32:00Z</dcterms:created>
  <dcterms:modified xsi:type="dcterms:W3CDTF">2026-09-02T12:55:00Z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